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3371" w14:textId="4E26CE20" w:rsidR="00B32543" w:rsidRPr="00A83E87" w:rsidRDefault="00D94795" w:rsidP="00DE69AA">
      <w:pPr>
        <w:pStyle w:val="ListParagraph"/>
        <w:numPr>
          <w:ilvl w:val="0"/>
          <w:numId w:val="2"/>
        </w:numPr>
        <w:ind w:left="360"/>
        <w:rPr>
          <w:rStyle w:val="ASUblackongold"/>
          <w:sz w:val="20"/>
        </w:rPr>
      </w:pPr>
      <w:r w:rsidRPr="00A83E87">
        <w:rPr>
          <w:rStyle w:val="ASUblackongold"/>
          <w:sz w:val="20"/>
        </w:rPr>
        <w:t>Acceptance of services</w:t>
      </w:r>
    </w:p>
    <w:p w14:paraId="47F90FC8" w14:textId="38DF4067" w:rsidR="00D94795" w:rsidRDefault="00D94795" w:rsidP="00B32543">
      <w:pPr>
        <w:rPr>
          <w:rStyle w:val="ASUblackongold"/>
          <w:sz w:val="20"/>
        </w:rPr>
      </w:pPr>
    </w:p>
    <w:p w14:paraId="09BC48E2" w14:textId="38F88B94" w:rsidR="00DB0F56" w:rsidRDefault="00DF6F63" w:rsidP="00DF6F63">
      <w:pPr>
        <w:pStyle w:val="ListParagraph"/>
        <w:numPr>
          <w:ilvl w:val="0"/>
          <w:numId w:val="9"/>
        </w:numPr>
        <w:rPr>
          <w:sz w:val="20"/>
        </w:rPr>
      </w:pPr>
      <w:r w:rsidRPr="00DF6F63">
        <w:rPr>
          <w:sz w:val="20"/>
        </w:rPr>
        <w:t>These Terms and Conditions of Service “Terms” are material to the offer made by the Arizona Board of Regents for and on behalf of Arizona State University “ASU,” as set forth in the quotation and/or service request “Quote/Request,” to provide services to the Client identified on the Quote/Request “Client.” Client’s acceptance of ASU’s Quote/Request is expressly limited to Client’s acceptance of these Terms, which will control over any proposed conflicting terms or conditions. These Terms constitute the entire agreement between the parties “Agreement” related to the performance by ASU’sEnter Center's name or name of service provider</w:t>
      </w:r>
      <w:r>
        <w:rPr>
          <w:sz w:val="20"/>
        </w:rPr>
        <w:t xml:space="preserve"> </w:t>
      </w:r>
      <w:r w:rsidRPr="00DF6F63">
        <w:rPr>
          <w:sz w:val="20"/>
        </w:rPr>
        <w:t>“Center” of the services “Services” covered by the Quote/Request for the Client. Unless specifically agreed to as provided herein, ASU rejects any additional or inconsistent terms and conditions offered by Client at any time. Modifications hereof or additions hereto, to be effective, must be made in writing and signed by an authorized representative of ASU.</w:t>
      </w:r>
    </w:p>
    <w:p w14:paraId="320F7FDD" w14:textId="77777777" w:rsidR="00DF6F63" w:rsidRDefault="00DF6F63" w:rsidP="00DF6F63">
      <w:pPr>
        <w:pStyle w:val="ListParagraph"/>
        <w:rPr>
          <w:sz w:val="20"/>
        </w:rPr>
      </w:pPr>
    </w:p>
    <w:p w14:paraId="4696BDE1" w14:textId="77777777" w:rsidR="00DF6F63" w:rsidRPr="00DF6F63" w:rsidRDefault="00DF6F63" w:rsidP="00DF6F63">
      <w:pPr>
        <w:pStyle w:val="ListParagraph"/>
        <w:widowControl w:val="0"/>
        <w:numPr>
          <w:ilvl w:val="0"/>
          <w:numId w:val="9"/>
        </w:numPr>
        <w:tabs>
          <w:tab w:val="left" w:pos="436"/>
        </w:tabs>
        <w:spacing w:before="61"/>
        <w:ind w:right="21"/>
        <w:contextualSpacing w:val="0"/>
        <w:rPr>
          <w:rFonts w:eastAsia="Calibri" w:cs="Arial"/>
          <w:sz w:val="20"/>
          <w:szCs w:val="18"/>
        </w:rPr>
      </w:pPr>
      <w:r w:rsidRPr="00DF6F63">
        <w:rPr>
          <w:rFonts w:eastAsia="Calibri" w:cs="Arial"/>
          <w:sz w:val="20"/>
          <w:szCs w:val="18"/>
        </w:rPr>
        <w:t>Notwithstanding the foregoing, the parties</w:t>
      </w:r>
      <w:r w:rsidRPr="00DF6F63">
        <w:rPr>
          <w:rFonts w:eastAsia="Calibri" w:cs="Arial"/>
          <w:spacing w:val="33"/>
          <w:sz w:val="20"/>
          <w:szCs w:val="18"/>
        </w:rPr>
        <w:t xml:space="preserve"> </w:t>
      </w:r>
      <w:r w:rsidRPr="00DF6F63">
        <w:rPr>
          <w:rFonts w:eastAsia="Calibri" w:cs="Arial"/>
          <w:sz w:val="20"/>
          <w:szCs w:val="18"/>
        </w:rPr>
        <w:t>acknowledge</w:t>
      </w:r>
      <w:r w:rsidRPr="00DF6F63">
        <w:rPr>
          <w:rFonts w:eastAsia="Calibri" w:cs="Arial"/>
          <w:spacing w:val="-1"/>
          <w:w w:val="99"/>
          <w:sz w:val="20"/>
          <w:szCs w:val="18"/>
        </w:rPr>
        <w:t xml:space="preserve"> </w:t>
      </w:r>
      <w:r w:rsidRPr="00DF6F63">
        <w:rPr>
          <w:rFonts w:eastAsia="Calibri" w:cs="Arial"/>
          <w:sz w:val="20"/>
          <w:szCs w:val="18"/>
        </w:rPr>
        <w:t>and agree that in the interest of time, certain matters of</w:t>
      </w:r>
      <w:r w:rsidRPr="00DF6F63">
        <w:rPr>
          <w:rFonts w:eastAsia="Calibri" w:cs="Arial"/>
          <w:spacing w:val="23"/>
          <w:sz w:val="20"/>
          <w:szCs w:val="18"/>
        </w:rPr>
        <w:t xml:space="preserve"> </w:t>
      </w:r>
      <w:r w:rsidRPr="00DF6F63">
        <w:rPr>
          <w:rFonts w:eastAsia="Calibri" w:cs="Arial"/>
          <w:sz w:val="20"/>
          <w:szCs w:val="18"/>
        </w:rPr>
        <w:t>a practical business nature, such as material and</w:t>
      </w:r>
      <w:r w:rsidRPr="00DF6F63">
        <w:rPr>
          <w:rFonts w:eastAsia="Calibri" w:cs="Arial"/>
          <w:spacing w:val="25"/>
          <w:sz w:val="20"/>
          <w:szCs w:val="18"/>
        </w:rPr>
        <w:t xml:space="preserve"> </w:t>
      </w:r>
      <w:r w:rsidRPr="00DF6F63">
        <w:rPr>
          <w:rFonts w:eastAsia="Calibri" w:cs="Arial"/>
          <w:sz w:val="20"/>
          <w:szCs w:val="18"/>
        </w:rPr>
        <w:t>product</w:t>
      </w:r>
      <w:r w:rsidRPr="00DF6F63">
        <w:rPr>
          <w:rFonts w:eastAsia="Calibri" w:cs="Arial"/>
          <w:w w:val="99"/>
          <w:sz w:val="20"/>
          <w:szCs w:val="18"/>
        </w:rPr>
        <w:t xml:space="preserve"> </w:t>
      </w:r>
      <w:r w:rsidRPr="00DF6F63">
        <w:rPr>
          <w:rFonts w:eastAsia="Calibri" w:cs="Arial"/>
          <w:sz w:val="20"/>
          <w:szCs w:val="18"/>
        </w:rPr>
        <w:t>releases, minor changes in delivery dates,</w:t>
      </w:r>
      <w:r w:rsidRPr="00DF6F63">
        <w:rPr>
          <w:rFonts w:eastAsia="Calibri" w:cs="Arial"/>
          <w:spacing w:val="32"/>
          <w:sz w:val="20"/>
          <w:szCs w:val="18"/>
        </w:rPr>
        <w:t xml:space="preserve"> </w:t>
      </w:r>
      <w:r w:rsidRPr="00DF6F63">
        <w:rPr>
          <w:rFonts w:eastAsia="Calibri" w:cs="Arial"/>
          <w:sz w:val="20"/>
          <w:szCs w:val="18"/>
        </w:rPr>
        <w:t>shipment</w:t>
      </w:r>
      <w:r w:rsidRPr="00DF6F63">
        <w:rPr>
          <w:rFonts w:eastAsia="Calibri" w:cs="Arial"/>
          <w:spacing w:val="-1"/>
          <w:sz w:val="20"/>
          <w:szCs w:val="18"/>
        </w:rPr>
        <w:t xml:space="preserve"> </w:t>
      </w:r>
      <w:r w:rsidRPr="00DF6F63">
        <w:rPr>
          <w:rFonts w:eastAsia="Calibri" w:cs="Arial"/>
          <w:sz w:val="20"/>
          <w:szCs w:val="18"/>
        </w:rPr>
        <w:t>instructions, variances in orders and the like may be sent</w:t>
      </w:r>
      <w:r w:rsidRPr="00DF6F63">
        <w:rPr>
          <w:rFonts w:eastAsia="Calibri" w:cs="Arial"/>
          <w:spacing w:val="39"/>
          <w:sz w:val="20"/>
          <w:szCs w:val="18"/>
        </w:rPr>
        <w:t xml:space="preserve"> </w:t>
      </w:r>
      <w:r w:rsidRPr="00DF6F63">
        <w:rPr>
          <w:rFonts w:eastAsia="Calibri" w:cs="Arial"/>
          <w:sz w:val="20"/>
          <w:szCs w:val="18"/>
        </w:rPr>
        <w:t>by</w:t>
      </w:r>
      <w:r w:rsidRPr="00DF6F63">
        <w:rPr>
          <w:rFonts w:eastAsia="Calibri" w:cs="Arial"/>
          <w:spacing w:val="-1"/>
          <w:sz w:val="20"/>
          <w:szCs w:val="18"/>
        </w:rPr>
        <w:t xml:space="preserve"> </w:t>
      </w:r>
      <w:r w:rsidRPr="00DF6F63">
        <w:rPr>
          <w:rFonts w:eastAsia="Calibri" w:cs="Arial"/>
          <w:sz w:val="20"/>
          <w:szCs w:val="18"/>
        </w:rPr>
        <w:t>Client’s authorized representative to ASU’s Center via electronic mail, facsimile or telephonic</w:t>
      </w:r>
      <w:r w:rsidRPr="00DF6F63">
        <w:rPr>
          <w:rFonts w:eastAsia="Calibri" w:cs="Arial"/>
          <w:spacing w:val="5"/>
          <w:sz w:val="20"/>
          <w:szCs w:val="18"/>
        </w:rPr>
        <w:t xml:space="preserve"> </w:t>
      </w:r>
      <w:r w:rsidRPr="00DF6F63">
        <w:rPr>
          <w:rFonts w:eastAsia="Calibri" w:cs="Arial"/>
          <w:sz w:val="20"/>
          <w:szCs w:val="18"/>
        </w:rPr>
        <w:t>communication (followed by written confirmation). The parties agree that</w:t>
      </w:r>
      <w:r w:rsidRPr="00DF6F63">
        <w:rPr>
          <w:rFonts w:eastAsia="Calibri" w:cs="Arial"/>
          <w:spacing w:val="12"/>
          <w:sz w:val="20"/>
          <w:szCs w:val="18"/>
        </w:rPr>
        <w:t xml:space="preserve"> </w:t>
      </w:r>
      <w:r w:rsidRPr="00DF6F63">
        <w:rPr>
          <w:rFonts w:eastAsia="Calibri" w:cs="Arial"/>
          <w:sz w:val="20"/>
          <w:szCs w:val="18"/>
        </w:rPr>
        <w:t>such communications and any deliveries thereunder shall</w:t>
      </w:r>
      <w:r w:rsidRPr="00DF6F63">
        <w:rPr>
          <w:rFonts w:eastAsia="Calibri" w:cs="Arial"/>
          <w:spacing w:val="17"/>
          <w:sz w:val="20"/>
          <w:szCs w:val="18"/>
        </w:rPr>
        <w:t xml:space="preserve"> </w:t>
      </w:r>
      <w:r w:rsidRPr="00DF6F63">
        <w:rPr>
          <w:rFonts w:eastAsia="Calibri" w:cs="Arial"/>
          <w:sz w:val="20"/>
          <w:szCs w:val="18"/>
        </w:rPr>
        <w:t>constitute</w:t>
      </w:r>
      <w:r w:rsidRPr="00DF6F63">
        <w:rPr>
          <w:rFonts w:eastAsia="Calibri" w:cs="Arial"/>
          <w:w w:val="99"/>
          <w:sz w:val="20"/>
          <w:szCs w:val="18"/>
        </w:rPr>
        <w:t xml:space="preserve"> </w:t>
      </w:r>
      <w:r w:rsidRPr="00DF6F63">
        <w:rPr>
          <w:rFonts w:eastAsia="Calibri" w:cs="Arial"/>
          <w:sz w:val="20"/>
          <w:szCs w:val="18"/>
        </w:rPr>
        <w:t>part of, and be subject to, these</w:t>
      </w:r>
      <w:r w:rsidRPr="00DF6F63">
        <w:rPr>
          <w:rFonts w:eastAsia="Calibri" w:cs="Arial"/>
          <w:spacing w:val="-5"/>
          <w:sz w:val="20"/>
          <w:szCs w:val="18"/>
        </w:rPr>
        <w:t xml:space="preserve"> </w:t>
      </w:r>
      <w:r w:rsidRPr="00DF6F63">
        <w:rPr>
          <w:rFonts w:eastAsia="Calibri" w:cs="Arial"/>
          <w:sz w:val="20"/>
          <w:szCs w:val="18"/>
        </w:rPr>
        <w:t>Terms.</w:t>
      </w:r>
    </w:p>
    <w:p w14:paraId="4AA56815" w14:textId="77777777" w:rsidR="00DF6F63" w:rsidRPr="00DF6F63" w:rsidRDefault="00DF6F63" w:rsidP="00DF6F63">
      <w:pPr>
        <w:pStyle w:val="ListParagraph"/>
        <w:rPr>
          <w:sz w:val="20"/>
        </w:rPr>
      </w:pPr>
    </w:p>
    <w:p w14:paraId="4142C371" w14:textId="6C2D0A65" w:rsidR="00DB0F56" w:rsidRPr="00A83E87" w:rsidRDefault="00DB0F56" w:rsidP="00DE69AA">
      <w:pPr>
        <w:pStyle w:val="ListParagraph"/>
        <w:numPr>
          <w:ilvl w:val="0"/>
          <w:numId w:val="2"/>
        </w:numPr>
        <w:ind w:left="360"/>
        <w:rPr>
          <w:rStyle w:val="ASUblackongold"/>
          <w:sz w:val="20"/>
        </w:rPr>
      </w:pPr>
      <w:r w:rsidRPr="00A83E87">
        <w:rPr>
          <w:rStyle w:val="ASUblackongold"/>
          <w:sz w:val="20"/>
        </w:rPr>
        <w:t>Services</w:t>
      </w:r>
    </w:p>
    <w:p w14:paraId="3DA965B7" w14:textId="26B003D6" w:rsidR="00DB0F56" w:rsidRDefault="00DB0F56" w:rsidP="00D94795">
      <w:pPr>
        <w:rPr>
          <w:rStyle w:val="ASUblackongold"/>
          <w:sz w:val="20"/>
        </w:rPr>
      </w:pPr>
    </w:p>
    <w:p w14:paraId="46F11AEA" w14:textId="0E5E60D6" w:rsidR="00DF6F63" w:rsidRPr="00DF6F63" w:rsidRDefault="00DF6F63" w:rsidP="00DF6F63">
      <w:pPr>
        <w:pStyle w:val="ListParagraph"/>
        <w:numPr>
          <w:ilvl w:val="0"/>
          <w:numId w:val="12"/>
        </w:numPr>
        <w:rPr>
          <w:sz w:val="20"/>
        </w:rPr>
      </w:pPr>
      <w:r w:rsidRPr="00DF6F63">
        <w:rPr>
          <w:sz w:val="20"/>
        </w:rPr>
        <w:t>The Center will use reasonable efforts to provide the Services requested by Client as identified on the Quote/Request. The parties agree that ASU will have discretion to involve its students in the conduct and performance of the Services. To the extent there are any conflicts between the provisions of any separate scope of work and these Terms, these Terms will control. The Center’s performance of the Services and its obligations under this Agreement are subject to and governed by the regulations and policies of the Arizona Board of Regents.</w:t>
      </w:r>
    </w:p>
    <w:p w14:paraId="16BAEE17" w14:textId="1C4CB4A3" w:rsidR="00DB0F56" w:rsidRDefault="00DB0F56" w:rsidP="00DB0F56">
      <w:pPr>
        <w:rPr>
          <w:sz w:val="20"/>
        </w:rPr>
      </w:pPr>
    </w:p>
    <w:p w14:paraId="284F3614" w14:textId="2A0B8D2E" w:rsidR="00DF6F63" w:rsidRDefault="00DF6F63" w:rsidP="00DF6F63">
      <w:pPr>
        <w:pStyle w:val="ListParagraph"/>
        <w:numPr>
          <w:ilvl w:val="0"/>
          <w:numId w:val="12"/>
        </w:numPr>
        <w:rPr>
          <w:sz w:val="20"/>
        </w:rPr>
      </w:pPr>
      <w:r w:rsidRPr="00DF6F63">
        <w:rPr>
          <w:sz w:val="20"/>
        </w:rPr>
        <w:t>The scheduling of the Services will be arranged to avoid conflict with ASU’s educational and research programs. ASU will control the scheduling of such Services but will try to meet the timelines established by Client.</w:t>
      </w:r>
    </w:p>
    <w:p w14:paraId="1833D8AF" w14:textId="77777777" w:rsidR="00DF6F63" w:rsidRPr="00DF6F63" w:rsidRDefault="00DF6F63" w:rsidP="00DF6F63">
      <w:pPr>
        <w:rPr>
          <w:sz w:val="20"/>
        </w:rPr>
      </w:pPr>
    </w:p>
    <w:p w14:paraId="3F3CB5AD" w14:textId="416FF977" w:rsidR="00DF6F63" w:rsidRPr="00DF6F63" w:rsidRDefault="00DF6F63" w:rsidP="00DF6F63">
      <w:pPr>
        <w:pStyle w:val="ListParagraph"/>
        <w:numPr>
          <w:ilvl w:val="0"/>
          <w:numId w:val="12"/>
        </w:numPr>
        <w:rPr>
          <w:sz w:val="20"/>
        </w:rPr>
      </w:pPr>
      <w:r w:rsidRPr="00DF6F63">
        <w:rPr>
          <w:sz w:val="20"/>
        </w:rPr>
        <w:t>Nothing in this Agreement will be construed to limit the freedom of ASU or of its researchers from engaging in similar services made under other grants, contracts or agreements with parties other than Client.</w:t>
      </w:r>
    </w:p>
    <w:p w14:paraId="4A49716A" w14:textId="77777777" w:rsidR="00DF6F63" w:rsidRPr="00DF6F63" w:rsidRDefault="00DF6F63" w:rsidP="00DF6F63">
      <w:pPr>
        <w:rPr>
          <w:sz w:val="20"/>
        </w:rPr>
      </w:pPr>
    </w:p>
    <w:p w14:paraId="453BADAC" w14:textId="00B9073D" w:rsidR="00DF6F63" w:rsidRPr="00DF6F63" w:rsidRDefault="00DF6F63" w:rsidP="00DF6F63">
      <w:pPr>
        <w:pStyle w:val="ListParagraph"/>
        <w:numPr>
          <w:ilvl w:val="0"/>
          <w:numId w:val="12"/>
        </w:numPr>
        <w:rPr>
          <w:sz w:val="20"/>
        </w:rPr>
      </w:pPr>
      <w:r w:rsidRPr="00DF6F63">
        <w:rPr>
          <w:sz w:val="20"/>
        </w:rPr>
        <w:t>Where applicable, Services which require priority scheduling for a more rapid turn-around time will be assessed a rush fee as indicated by the Center.</w:t>
      </w:r>
    </w:p>
    <w:p w14:paraId="394C1220" w14:textId="7B418319" w:rsidR="00E40322" w:rsidRPr="00DF6F63" w:rsidRDefault="00E40322" w:rsidP="00DF6F63">
      <w:pPr>
        <w:pStyle w:val="ListParagraph"/>
        <w:rPr>
          <w:sz w:val="20"/>
        </w:rPr>
      </w:pPr>
    </w:p>
    <w:p w14:paraId="5F925DDC" w14:textId="6A17823E" w:rsidR="00E40322" w:rsidRPr="00A83E87" w:rsidRDefault="00E40322" w:rsidP="00DE69AA">
      <w:pPr>
        <w:pStyle w:val="ListParagraph"/>
        <w:numPr>
          <w:ilvl w:val="0"/>
          <w:numId w:val="2"/>
        </w:numPr>
        <w:ind w:left="360"/>
        <w:rPr>
          <w:rStyle w:val="ASUblackongold"/>
          <w:sz w:val="20"/>
        </w:rPr>
      </w:pPr>
      <w:r w:rsidRPr="00A83E87">
        <w:rPr>
          <w:rStyle w:val="ASUblackongold"/>
          <w:sz w:val="20"/>
        </w:rPr>
        <w:t>Compensation and invoicing</w:t>
      </w:r>
    </w:p>
    <w:p w14:paraId="551183C6" w14:textId="1BF91787" w:rsidR="00E40322" w:rsidRDefault="00E40322" w:rsidP="00E40322">
      <w:pPr>
        <w:rPr>
          <w:rStyle w:val="ASUblackongold"/>
          <w:sz w:val="20"/>
        </w:rPr>
      </w:pPr>
    </w:p>
    <w:p w14:paraId="4F098021" w14:textId="67053AE8" w:rsidR="00DF6F63" w:rsidRDefault="00DF6F63" w:rsidP="00DF6F63">
      <w:pPr>
        <w:pStyle w:val="ListParagraph"/>
        <w:numPr>
          <w:ilvl w:val="0"/>
          <w:numId w:val="14"/>
        </w:numPr>
        <w:rPr>
          <w:sz w:val="20"/>
        </w:rPr>
      </w:pPr>
      <w:r w:rsidRPr="00DF6F63">
        <w:rPr>
          <w:sz w:val="20"/>
        </w:rPr>
        <w:t>Client will pay the Center for the Services performed under this Agreement in accordance with the rate schedule provided by the Center. Client acknowledges and agrees that Center’s rates are subject to change from time to time but that quoted rates will not change while work thereunder is in progress. Center’s invoice to Client will be due and payable within 30 days. Client will send checks or paper remittance advices to the payment address set forth in the invoice or will pay by credit card or wire transfer (if acceptable to the Center). Questions regarding any invoice should be directed to the Center contact identified in the invoice.</w:t>
      </w:r>
    </w:p>
    <w:p w14:paraId="4EB1CD6B" w14:textId="77777777" w:rsidR="00DF6F63" w:rsidRDefault="00DF6F63" w:rsidP="00DF6F63">
      <w:pPr>
        <w:pStyle w:val="ListParagraph"/>
        <w:rPr>
          <w:sz w:val="20"/>
        </w:rPr>
      </w:pPr>
    </w:p>
    <w:p w14:paraId="1738A4CF" w14:textId="46064931" w:rsidR="00DF6F63" w:rsidRPr="00DF6F63" w:rsidRDefault="00DF6F63" w:rsidP="00DF6F63">
      <w:pPr>
        <w:pStyle w:val="ListParagraph"/>
        <w:numPr>
          <w:ilvl w:val="0"/>
          <w:numId w:val="14"/>
        </w:numPr>
        <w:rPr>
          <w:sz w:val="20"/>
        </w:rPr>
      </w:pPr>
      <w:r w:rsidRPr="00DF6F63">
        <w:rPr>
          <w:sz w:val="20"/>
        </w:rPr>
        <w:t>If Client does not pay Center’s invoice within</w:t>
      </w:r>
      <w:r>
        <w:rPr>
          <w:sz w:val="20"/>
        </w:rPr>
        <w:t xml:space="preserve"> </w:t>
      </w:r>
      <w:r w:rsidRPr="00DF6F63">
        <w:rPr>
          <w:sz w:val="20"/>
        </w:rPr>
        <w:t>30 days, ASU reserves the right to impose a</w:t>
      </w:r>
    </w:p>
    <w:p w14:paraId="73175AD5" w14:textId="49A349E0" w:rsidR="00DF6F63" w:rsidRPr="00DF6F63" w:rsidRDefault="00DF6F63" w:rsidP="00DF6F63">
      <w:pPr>
        <w:ind w:left="720"/>
        <w:rPr>
          <w:sz w:val="20"/>
        </w:rPr>
      </w:pPr>
      <w:r w:rsidRPr="00DF6F63">
        <w:rPr>
          <w:sz w:val="20"/>
        </w:rPr>
        <w:t xml:space="preserve">4% per-month late fee on the unpaid balance for any amounts not in dispute. The Center reserves the right to discontinue the Services if Client fails to make payments when due. In the event of non-payment, the Center may terminate all further work on the Services and seek full payment from Client for all work performed and all expenses incurred, including allocable costs, </w:t>
      </w:r>
      <w:r w:rsidRPr="00DF6F63">
        <w:rPr>
          <w:sz w:val="20"/>
        </w:rPr>
        <w:lastRenderedPageBreak/>
        <w:t>pursuant to the termination clause of this Agreement, including the collection of payment. Should it become necessary for ASU to commence collection proceedings or retain an attorney to enforce any of the terms of this Agreement, Client will pay all attorneys’ fees and the costs of collection incurred by ASU.</w:t>
      </w:r>
    </w:p>
    <w:p w14:paraId="01274D70" w14:textId="5BD28340" w:rsidR="005445F4" w:rsidRDefault="005445F4" w:rsidP="00E40322">
      <w:pPr>
        <w:rPr>
          <w:sz w:val="20"/>
        </w:rPr>
      </w:pPr>
    </w:p>
    <w:p w14:paraId="043307C2" w14:textId="5B8D9F37" w:rsidR="005445F4" w:rsidRPr="00A83E87" w:rsidRDefault="005445F4" w:rsidP="00DE69AA">
      <w:pPr>
        <w:pStyle w:val="ListParagraph"/>
        <w:numPr>
          <w:ilvl w:val="0"/>
          <w:numId w:val="2"/>
        </w:numPr>
        <w:ind w:left="360"/>
        <w:rPr>
          <w:rStyle w:val="ASUblackongold"/>
          <w:sz w:val="20"/>
        </w:rPr>
      </w:pPr>
      <w:r w:rsidRPr="00A83E87">
        <w:rPr>
          <w:rStyle w:val="ASUblackongold"/>
          <w:sz w:val="20"/>
        </w:rPr>
        <w:t>No warranty, no endorsements</w:t>
      </w:r>
    </w:p>
    <w:p w14:paraId="1EBDA2F6" w14:textId="6C217D7F" w:rsidR="005445F4" w:rsidRDefault="005445F4" w:rsidP="00E40322">
      <w:pPr>
        <w:rPr>
          <w:rStyle w:val="ASUblackongold"/>
          <w:sz w:val="20"/>
        </w:rPr>
      </w:pPr>
    </w:p>
    <w:p w14:paraId="5BD871F0" w14:textId="7D114351" w:rsidR="005445F4" w:rsidRDefault="00DF6F63" w:rsidP="00DF6F63">
      <w:pPr>
        <w:pStyle w:val="ListParagraph"/>
        <w:numPr>
          <w:ilvl w:val="0"/>
          <w:numId w:val="16"/>
        </w:numPr>
        <w:rPr>
          <w:sz w:val="20"/>
        </w:rPr>
      </w:pPr>
      <w:r w:rsidRPr="00DF6F63">
        <w:rPr>
          <w:sz w:val="20"/>
        </w:rPr>
        <w:t>ASU neither makes nor will be deemed to have made any representation or warranty whatsoever (express or implied) regarding any outcome obtained or deliverable delivered hereunder including any outcome desired by Client. Any decision regarding safety, applicability, marketability, effectiveness for any purpose, or other use or disposition of said outcome will be the sole responsibility of Client and/or its permitted assigns and licensees.</w:t>
      </w:r>
    </w:p>
    <w:p w14:paraId="1A506D5E" w14:textId="77777777" w:rsidR="00DF6F63" w:rsidRDefault="00DF6F63" w:rsidP="00DF6F63">
      <w:pPr>
        <w:pStyle w:val="ListParagraph"/>
        <w:rPr>
          <w:sz w:val="20"/>
        </w:rPr>
      </w:pPr>
    </w:p>
    <w:p w14:paraId="1EA45AFF" w14:textId="39675CDD" w:rsidR="00DF6F63" w:rsidRPr="00DF6F63" w:rsidRDefault="00DF6F63" w:rsidP="00DF6F63">
      <w:pPr>
        <w:pStyle w:val="ListParagraph"/>
        <w:numPr>
          <w:ilvl w:val="0"/>
          <w:numId w:val="16"/>
        </w:numPr>
        <w:rPr>
          <w:sz w:val="20"/>
        </w:rPr>
      </w:pPr>
      <w:r w:rsidRPr="00DF6F63">
        <w:rPr>
          <w:sz w:val="20"/>
        </w:rPr>
        <w:t>In no event will Client (or its successors, employees, agents and contractors) state or imply in any publication, advertisement or other medium that ASU has approved, endorsed or tested any product or service. In no event will ASU’s performance of any Services hereunder be considered a test of the effectiveness or the basis for any endorsement of a product or service.</w:t>
      </w:r>
    </w:p>
    <w:p w14:paraId="7E461A8A" w14:textId="62752EF2" w:rsidR="000E74BE" w:rsidRDefault="000E74BE" w:rsidP="005445F4">
      <w:pPr>
        <w:rPr>
          <w:sz w:val="20"/>
        </w:rPr>
      </w:pPr>
    </w:p>
    <w:p w14:paraId="4496DBD8" w14:textId="72FD656D" w:rsidR="000E74BE" w:rsidRPr="00E77349" w:rsidRDefault="00E13390" w:rsidP="00DE69AA">
      <w:pPr>
        <w:pStyle w:val="ListParagraph"/>
        <w:numPr>
          <w:ilvl w:val="0"/>
          <w:numId w:val="2"/>
        </w:numPr>
        <w:ind w:left="360"/>
        <w:rPr>
          <w:rStyle w:val="ASUblackongold"/>
          <w:sz w:val="20"/>
        </w:rPr>
      </w:pPr>
      <w:r w:rsidRPr="00E77349">
        <w:rPr>
          <w:rStyle w:val="ASUblackongold"/>
          <w:sz w:val="20"/>
        </w:rPr>
        <w:t>Use of names or logos</w:t>
      </w:r>
    </w:p>
    <w:p w14:paraId="37C24416" w14:textId="32BAD650" w:rsidR="00E13390" w:rsidRDefault="00E13390" w:rsidP="005445F4">
      <w:pPr>
        <w:rPr>
          <w:rStyle w:val="ASUblackongold"/>
          <w:sz w:val="20"/>
        </w:rPr>
      </w:pPr>
    </w:p>
    <w:p w14:paraId="7AB822F8" w14:textId="77777777" w:rsidR="007E7C65" w:rsidRDefault="00DF6F63" w:rsidP="007E7C65">
      <w:pPr>
        <w:rPr>
          <w:sz w:val="20"/>
        </w:rPr>
      </w:pPr>
      <w:r w:rsidRPr="007E7C65">
        <w:rPr>
          <w:sz w:val="20"/>
        </w:rPr>
        <w:t xml:space="preserve">Neither party will use any names, service marks, trademarks, trade names, logos or other identifying names, domain names or identifying marks of the other party “Marks,” or the name of any representative or employee of the other party in any sales promotion work or advertising, or any form of publicity, without the prior written permission of the party that owns the Marks in each instance. Use of any party’s Marks must comply with the owning party’s requirements, including using the “®” </w:t>
      </w:r>
      <w:r w:rsidR="007E7C65" w:rsidRPr="007E7C65">
        <w:rPr>
          <w:sz w:val="20"/>
        </w:rPr>
        <w:t xml:space="preserve">indication of a registered trademark where applicable.  </w:t>
      </w:r>
    </w:p>
    <w:p w14:paraId="16825D39" w14:textId="77777777" w:rsidR="007E7C65" w:rsidRDefault="007E7C65" w:rsidP="007E7C65">
      <w:pPr>
        <w:rPr>
          <w:sz w:val="20"/>
        </w:rPr>
      </w:pPr>
    </w:p>
    <w:p w14:paraId="3839DB97" w14:textId="021181D7" w:rsidR="007E7C65" w:rsidRPr="007E7C65" w:rsidRDefault="007E7C65" w:rsidP="007E7C65">
      <w:pPr>
        <w:rPr>
          <w:sz w:val="20"/>
        </w:rPr>
      </w:pPr>
      <w:r w:rsidRPr="007E7C65">
        <w:rPr>
          <w:sz w:val="20"/>
        </w:rPr>
        <w:t xml:space="preserve">With regard to the use of ASU’s Marks, all requests for approval pursuant to this Paragraph must be </w:t>
      </w:r>
      <w:hyperlink r:id="rId11" w:history="1">
        <w:r w:rsidRPr="007E7C65">
          <w:rPr>
            <w:rStyle w:val="Hyperlink"/>
            <w:sz w:val="20"/>
          </w:rPr>
          <w:t>submitted to ASU Brand Strategy and Management</w:t>
        </w:r>
      </w:hyperlink>
      <w:r w:rsidRPr="007E7C65">
        <w:rPr>
          <w:sz w:val="20"/>
        </w:rPr>
        <w:t xml:space="preserve"> at least 10 business days prior to the date on which a response is needed</w:t>
      </w:r>
      <w:r>
        <w:rPr>
          <w:sz w:val="20"/>
        </w:rPr>
        <w:t xml:space="preserve">. </w:t>
      </w:r>
      <w:r w:rsidRPr="007E7C65">
        <w:rPr>
          <w:sz w:val="20"/>
        </w:rPr>
        <w:t xml:space="preserve">With regard to any sales promotion work or advertising, press release or any form of publicity, all requests for approval pursuant to this Paragraph must be </w:t>
      </w:r>
      <w:hyperlink r:id="rId12" w:history="1">
        <w:r w:rsidRPr="007E7C65">
          <w:rPr>
            <w:rStyle w:val="Hyperlink"/>
            <w:sz w:val="20"/>
          </w:rPr>
          <w:t>submitted to ASU Media Relations</w:t>
        </w:r>
      </w:hyperlink>
      <w:r w:rsidRPr="007E7C65">
        <w:rPr>
          <w:sz w:val="20"/>
        </w:rPr>
        <w:t xml:space="preserve"> at least 10 business days prior to the date on which a response is needed</w:t>
      </w:r>
      <w:r>
        <w:rPr>
          <w:sz w:val="20"/>
        </w:rPr>
        <w:t xml:space="preserve">. The </w:t>
      </w:r>
      <w:r w:rsidRPr="007E7C65">
        <w:rPr>
          <w:sz w:val="20"/>
        </w:rPr>
        <w:t xml:space="preserve">party acknowledges and agrees that violation of this Paragraph is a material breach of contract. </w:t>
      </w:r>
    </w:p>
    <w:p w14:paraId="09BA9438" w14:textId="55D4E329" w:rsidR="009119F2" w:rsidRDefault="009119F2" w:rsidP="00E13390">
      <w:pPr>
        <w:rPr>
          <w:sz w:val="20"/>
        </w:rPr>
      </w:pPr>
    </w:p>
    <w:p w14:paraId="631B8C49" w14:textId="0D1E6EBC" w:rsidR="009119F2" w:rsidRPr="00E77349" w:rsidRDefault="009119F2" w:rsidP="00DE69AA">
      <w:pPr>
        <w:pStyle w:val="ListParagraph"/>
        <w:numPr>
          <w:ilvl w:val="0"/>
          <w:numId w:val="2"/>
        </w:numPr>
        <w:ind w:left="360"/>
        <w:rPr>
          <w:rStyle w:val="ASUblackongold"/>
          <w:sz w:val="20"/>
        </w:rPr>
      </w:pPr>
      <w:r w:rsidRPr="00E77349">
        <w:rPr>
          <w:rStyle w:val="ASUblackongold"/>
          <w:sz w:val="20"/>
        </w:rPr>
        <w:t>Termination</w:t>
      </w:r>
    </w:p>
    <w:p w14:paraId="0DE21961" w14:textId="35F44DF8" w:rsidR="009119F2" w:rsidRDefault="009119F2" w:rsidP="00E13390">
      <w:pPr>
        <w:rPr>
          <w:rStyle w:val="ASUblackongold"/>
          <w:sz w:val="20"/>
        </w:rPr>
      </w:pPr>
    </w:p>
    <w:p w14:paraId="4EA1EB38" w14:textId="363DC903" w:rsidR="007E7C65" w:rsidRDefault="007E7C65" w:rsidP="007E7C65">
      <w:pPr>
        <w:pStyle w:val="ListParagraph"/>
        <w:numPr>
          <w:ilvl w:val="0"/>
          <w:numId w:val="19"/>
        </w:numPr>
        <w:rPr>
          <w:sz w:val="20"/>
        </w:rPr>
      </w:pPr>
      <w:r w:rsidRPr="007E7C65">
        <w:rPr>
          <w:sz w:val="20"/>
        </w:rPr>
        <w:t>Either party may terminate this Agreement at any time by giving the other party not less than 30 days prior written notice. If this Agreement is terminated by Client, Client will remain responsible for payment to ASU for all Services performed through the date of termination and for reimbursement to ASU of all non-cancelable commitments incurred in the performance of the Services. Upon termination, property purchased in furtherance of this Agreement will remain the property of the purchasing party unless expressly specified otherwise.</w:t>
      </w:r>
    </w:p>
    <w:p w14:paraId="7B55506D" w14:textId="77777777" w:rsidR="007E7C65" w:rsidRPr="007E7C65" w:rsidRDefault="007E7C65" w:rsidP="007E7C65">
      <w:pPr>
        <w:pStyle w:val="ListParagraph"/>
        <w:rPr>
          <w:sz w:val="20"/>
        </w:rPr>
      </w:pPr>
    </w:p>
    <w:p w14:paraId="3418F756" w14:textId="6C4714F4" w:rsidR="007E7C65" w:rsidRPr="007E7C65" w:rsidRDefault="007E7C65" w:rsidP="007E7C65">
      <w:pPr>
        <w:pStyle w:val="ListParagraph"/>
        <w:numPr>
          <w:ilvl w:val="0"/>
          <w:numId w:val="19"/>
        </w:numPr>
        <w:rPr>
          <w:sz w:val="20"/>
        </w:rPr>
      </w:pPr>
      <w:r w:rsidRPr="007E7C65">
        <w:rPr>
          <w:sz w:val="20"/>
        </w:rPr>
        <w:t>Paragraphs 4, 5, 6, 12, 17 and 18 and, to the extent applicable, 19 and 20 of these Terms will survive any expiration or termination of this Agreement.</w:t>
      </w:r>
    </w:p>
    <w:p w14:paraId="61DC2C18" w14:textId="56948675" w:rsidR="003B4A94" w:rsidRDefault="003B4A94" w:rsidP="009119F2">
      <w:pPr>
        <w:rPr>
          <w:sz w:val="20"/>
        </w:rPr>
      </w:pPr>
    </w:p>
    <w:p w14:paraId="1AF72C5E" w14:textId="1A40D802" w:rsidR="003B4A94" w:rsidRDefault="003B4A94" w:rsidP="00DE69AA">
      <w:pPr>
        <w:pStyle w:val="ListParagraph"/>
        <w:numPr>
          <w:ilvl w:val="0"/>
          <w:numId w:val="2"/>
        </w:numPr>
        <w:ind w:left="360"/>
        <w:rPr>
          <w:rStyle w:val="ASUblackongold"/>
          <w:sz w:val="20"/>
        </w:rPr>
      </w:pPr>
      <w:r w:rsidRPr="003B4A94">
        <w:rPr>
          <w:rStyle w:val="ASUblackongold"/>
          <w:sz w:val="20"/>
        </w:rPr>
        <w:t>Export controls</w:t>
      </w:r>
    </w:p>
    <w:p w14:paraId="44AB7E59" w14:textId="4786148D" w:rsidR="003B4A94" w:rsidRDefault="003B4A94" w:rsidP="003B4A94">
      <w:pPr>
        <w:rPr>
          <w:rStyle w:val="ASUblackongold"/>
          <w:sz w:val="20"/>
        </w:rPr>
      </w:pPr>
    </w:p>
    <w:p w14:paraId="52605114" w14:textId="77777777" w:rsidR="007E7C65" w:rsidRPr="007E7C65" w:rsidRDefault="007E7C65" w:rsidP="007E7C65">
      <w:pPr>
        <w:rPr>
          <w:sz w:val="20"/>
        </w:rPr>
      </w:pPr>
      <w:r w:rsidRPr="007E7C65">
        <w:rPr>
          <w:sz w:val="20"/>
        </w:rPr>
        <w:t>Client will notify ASU in writing if any technological information or data provided to ASU under this Agreement is subject to export controls under U.S. law or if technological information or data that Client is requesting ASU to produce during the course of work under this Agreement is expected to be subject to such controls. Client will notify ASU of the applicable export controls (for example, Commerce Control List designations, reasons for control, countries for which an export license is required). ASU will have the right to decline export-controlled information or tasks requiring production of such information.</w:t>
      </w:r>
    </w:p>
    <w:p w14:paraId="32975A4F" w14:textId="1C22AE35" w:rsidR="00432A9F" w:rsidRPr="007E7C65" w:rsidRDefault="00C14D09" w:rsidP="007E7C65">
      <w:pPr>
        <w:rPr>
          <w:sz w:val="20"/>
        </w:rPr>
      </w:pPr>
      <w:r w:rsidRPr="007E7C65">
        <w:rPr>
          <w:sz w:val="20"/>
        </w:rPr>
        <w:br w:type="page"/>
      </w:r>
    </w:p>
    <w:p w14:paraId="35A7262A" w14:textId="4CF59E74" w:rsidR="00432A9F" w:rsidRDefault="00432A9F" w:rsidP="00DE69AA">
      <w:pPr>
        <w:pStyle w:val="ListParagraph"/>
        <w:numPr>
          <w:ilvl w:val="0"/>
          <w:numId w:val="2"/>
        </w:numPr>
        <w:ind w:left="360"/>
        <w:rPr>
          <w:rStyle w:val="ASUblackongold"/>
          <w:sz w:val="20"/>
        </w:rPr>
      </w:pPr>
      <w:r w:rsidRPr="00432A9F">
        <w:rPr>
          <w:rStyle w:val="ASUblackongold"/>
          <w:sz w:val="20"/>
        </w:rPr>
        <w:lastRenderedPageBreak/>
        <w:t>Independent contractor</w:t>
      </w:r>
    </w:p>
    <w:p w14:paraId="05CCA56E" w14:textId="00A0C1A1" w:rsidR="00432A9F" w:rsidRDefault="00432A9F" w:rsidP="00432A9F">
      <w:pPr>
        <w:rPr>
          <w:rStyle w:val="ASUblackongold"/>
          <w:sz w:val="20"/>
        </w:rPr>
      </w:pPr>
    </w:p>
    <w:p w14:paraId="4BF1D52D" w14:textId="77777777" w:rsidR="007E7C65" w:rsidRDefault="007E7C65" w:rsidP="007E7C65">
      <w:pPr>
        <w:rPr>
          <w:sz w:val="20"/>
        </w:rPr>
      </w:pPr>
      <w:r w:rsidRPr="007E7C65">
        <w:rPr>
          <w:sz w:val="20"/>
        </w:rPr>
        <w:t xml:space="preserve">Each party is an independent contractor and is independent of the other party. Under no circumstances will any employees of one party be deemed the employees of the other party for any purpose. This Agreement does not create a partnership, joint venture or agency relationship between the parties of any kind or nature. This Agreement does not create any fiduciary or other obligation between the parties, except for those obligations expressly and specifically set forth herein. </w:t>
      </w:r>
    </w:p>
    <w:p w14:paraId="6FF4B755" w14:textId="77777777" w:rsidR="007E7C65" w:rsidRDefault="007E7C65" w:rsidP="007E7C65">
      <w:pPr>
        <w:rPr>
          <w:sz w:val="20"/>
        </w:rPr>
      </w:pPr>
    </w:p>
    <w:p w14:paraId="5CF07AD4" w14:textId="0B505341" w:rsidR="007E7C65" w:rsidRDefault="007E7C65" w:rsidP="007E7C65">
      <w:pPr>
        <w:rPr>
          <w:sz w:val="20"/>
        </w:rPr>
      </w:pPr>
      <w:r w:rsidRPr="007E7C65">
        <w:rPr>
          <w:sz w:val="20"/>
        </w:rPr>
        <w:t>Neither party will have any right, power, or authority under this Agreement to act as a legal representative of the other party, and neither party will have any power to obligate or bind the other or to make any representations, express or implied, on behalf of or in the name of the other in any manner or for any purpose whatsoever contrary to the provisions of this Agreement. Each party acknowledges that the relationship of the parties hereunder is non-exclusive.</w:t>
      </w:r>
    </w:p>
    <w:p w14:paraId="2396A14F" w14:textId="77777777" w:rsidR="007E7C65" w:rsidRPr="007E7C65" w:rsidRDefault="007E7C65" w:rsidP="007E7C65">
      <w:pPr>
        <w:rPr>
          <w:sz w:val="20"/>
        </w:rPr>
      </w:pPr>
    </w:p>
    <w:p w14:paraId="1CCC04D7" w14:textId="490D6FDE" w:rsidR="00432A9F" w:rsidRDefault="008637B2" w:rsidP="00DE69AA">
      <w:pPr>
        <w:pStyle w:val="ListParagraph"/>
        <w:numPr>
          <w:ilvl w:val="0"/>
          <w:numId w:val="2"/>
        </w:numPr>
        <w:ind w:left="360"/>
        <w:rPr>
          <w:rStyle w:val="ASUblackongold"/>
          <w:sz w:val="20"/>
        </w:rPr>
      </w:pPr>
      <w:r w:rsidRPr="008637B2">
        <w:rPr>
          <w:rStyle w:val="ASUblackongold"/>
          <w:sz w:val="20"/>
        </w:rPr>
        <w:t>Notices</w:t>
      </w:r>
    </w:p>
    <w:p w14:paraId="23896CB2" w14:textId="3825DD52" w:rsidR="008637B2" w:rsidRDefault="008637B2" w:rsidP="008637B2">
      <w:pPr>
        <w:rPr>
          <w:rStyle w:val="ASUblackongold"/>
          <w:sz w:val="20"/>
        </w:rPr>
      </w:pPr>
    </w:p>
    <w:p w14:paraId="338FB4FE" w14:textId="0941D5D7" w:rsidR="007E7C65" w:rsidRDefault="007E7C65" w:rsidP="007E7C65">
      <w:pPr>
        <w:pStyle w:val="BodyText"/>
        <w:ind w:right="1"/>
        <w:rPr>
          <w:rFonts w:ascii="Arial" w:hAnsi="Arial" w:cs="Arial"/>
        </w:rPr>
      </w:pPr>
      <w:r w:rsidRPr="00732CAA">
        <w:rPr>
          <w:rFonts w:ascii="Arial" w:hAnsi="Arial" w:cs="Arial"/>
        </w:rPr>
        <w:t>All notices, requests, demands and other</w:t>
      </w:r>
      <w:r w:rsidRPr="00732CAA">
        <w:rPr>
          <w:rFonts w:ascii="Arial" w:hAnsi="Arial" w:cs="Arial"/>
          <w:spacing w:val="10"/>
        </w:rPr>
        <w:t xml:space="preserve"> </w:t>
      </w:r>
      <w:r w:rsidRPr="00732CAA">
        <w:rPr>
          <w:rFonts w:ascii="Arial" w:hAnsi="Arial" w:cs="Arial"/>
        </w:rPr>
        <w:t>communications</w:t>
      </w:r>
      <w:r w:rsidRPr="00732CAA">
        <w:rPr>
          <w:rFonts w:ascii="Arial" w:hAnsi="Arial" w:cs="Arial"/>
          <w:spacing w:val="-1"/>
        </w:rPr>
        <w:t xml:space="preserve"> </w:t>
      </w:r>
      <w:r w:rsidRPr="00732CAA">
        <w:rPr>
          <w:rFonts w:ascii="Arial" w:hAnsi="Arial" w:cs="Arial"/>
        </w:rPr>
        <w:t>hereunder will be deemed to have been duly given if the</w:t>
      </w:r>
      <w:r w:rsidRPr="00732CAA">
        <w:rPr>
          <w:rFonts w:ascii="Arial" w:hAnsi="Arial" w:cs="Arial"/>
          <w:spacing w:val="12"/>
        </w:rPr>
        <w:t xml:space="preserve"> </w:t>
      </w:r>
      <w:r w:rsidRPr="00732CAA">
        <w:rPr>
          <w:rFonts w:ascii="Arial" w:hAnsi="Arial" w:cs="Arial"/>
        </w:rPr>
        <w:t>same</w:t>
      </w:r>
      <w:r w:rsidRPr="00732CAA">
        <w:rPr>
          <w:rFonts w:ascii="Arial" w:hAnsi="Arial" w:cs="Arial"/>
          <w:w w:val="99"/>
        </w:rPr>
        <w:t xml:space="preserve"> </w:t>
      </w:r>
      <w:r w:rsidRPr="00732CAA">
        <w:rPr>
          <w:rFonts w:ascii="Arial" w:hAnsi="Arial" w:cs="Arial"/>
        </w:rPr>
        <w:t>shall be in writing and be delivered (a) personally,</w:t>
      </w:r>
      <w:r>
        <w:rPr>
          <w:rFonts w:ascii="Arial" w:hAnsi="Arial" w:cs="Arial"/>
        </w:rPr>
        <w:t xml:space="preserve"> </w:t>
      </w:r>
      <w:r w:rsidRPr="00732CAA">
        <w:rPr>
          <w:rFonts w:ascii="Arial" w:hAnsi="Arial" w:cs="Arial"/>
        </w:rPr>
        <w:t>(b)</w:t>
      </w:r>
      <w:r w:rsidRPr="00732CAA">
        <w:rPr>
          <w:rFonts w:ascii="Arial" w:hAnsi="Arial" w:cs="Arial"/>
          <w:spacing w:val="36"/>
        </w:rPr>
        <w:t xml:space="preserve"> </w:t>
      </w:r>
      <w:r w:rsidRPr="00732CAA">
        <w:rPr>
          <w:rFonts w:ascii="Arial" w:hAnsi="Arial" w:cs="Arial"/>
        </w:rPr>
        <w:t>by</w:t>
      </w:r>
      <w:r w:rsidRPr="00732CAA">
        <w:rPr>
          <w:rFonts w:ascii="Arial" w:hAnsi="Arial" w:cs="Arial"/>
          <w:spacing w:val="-1"/>
        </w:rPr>
        <w:t xml:space="preserve"> </w:t>
      </w:r>
      <w:r w:rsidRPr="00732CAA">
        <w:rPr>
          <w:rFonts w:ascii="Arial" w:hAnsi="Arial" w:cs="Arial"/>
        </w:rPr>
        <w:t>registered</w:t>
      </w:r>
      <w:r w:rsidRPr="00732CAA">
        <w:rPr>
          <w:rFonts w:ascii="Arial" w:hAnsi="Arial" w:cs="Arial"/>
          <w:spacing w:val="32"/>
        </w:rPr>
        <w:t xml:space="preserve"> </w:t>
      </w:r>
      <w:r w:rsidRPr="00732CAA">
        <w:rPr>
          <w:rFonts w:ascii="Arial" w:hAnsi="Arial" w:cs="Arial"/>
        </w:rPr>
        <w:t>or</w:t>
      </w:r>
      <w:r w:rsidRPr="00732CAA">
        <w:rPr>
          <w:rFonts w:ascii="Arial" w:hAnsi="Arial" w:cs="Arial"/>
          <w:spacing w:val="33"/>
        </w:rPr>
        <w:t xml:space="preserve"> </w:t>
      </w:r>
      <w:r w:rsidRPr="00732CAA">
        <w:rPr>
          <w:rFonts w:ascii="Arial" w:hAnsi="Arial" w:cs="Arial"/>
        </w:rPr>
        <w:t>certified</w:t>
      </w:r>
      <w:r w:rsidRPr="00732CAA">
        <w:rPr>
          <w:rFonts w:ascii="Arial" w:hAnsi="Arial" w:cs="Arial"/>
          <w:spacing w:val="32"/>
        </w:rPr>
        <w:t xml:space="preserve"> </w:t>
      </w:r>
      <w:r w:rsidRPr="00732CAA">
        <w:rPr>
          <w:rFonts w:ascii="Arial" w:hAnsi="Arial" w:cs="Arial"/>
        </w:rPr>
        <w:t>mail,</w:t>
      </w:r>
      <w:r w:rsidRPr="00732CAA">
        <w:rPr>
          <w:rFonts w:ascii="Arial" w:hAnsi="Arial" w:cs="Arial"/>
          <w:spacing w:val="34"/>
        </w:rPr>
        <w:t xml:space="preserve"> </w:t>
      </w:r>
      <w:r w:rsidRPr="00732CAA">
        <w:rPr>
          <w:rFonts w:ascii="Arial" w:hAnsi="Arial" w:cs="Arial"/>
        </w:rPr>
        <w:t>postage</w:t>
      </w:r>
      <w:r w:rsidRPr="00732CAA">
        <w:rPr>
          <w:rFonts w:ascii="Arial" w:hAnsi="Arial" w:cs="Arial"/>
          <w:spacing w:val="32"/>
        </w:rPr>
        <w:t xml:space="preserve"> </w:t>
      </w:r>
      <w:r w:rsidRPr="00732CAA">
        <w:rPr>
          <w:rFonts w:ascii="Arial" w:hAnsi="Arial" w:cs="Arial"/>
        </w:rPr>
        <w:t>prepaid,</w:t>
      </w:r>
      <w:r w:rsidRPr="00732CAA">
        <w:rPr>
          <w:rFonts w:ascii="Arial" w:hAnsi="Arial" w:cs="Arial"/>
          <w:spacing w:val="34"/>
        </w:rPr>
        <w:t xml:space="preserve"> </w:t>
      </w:r>
      <w:r w:rsidRPr="00732CAA">
        <w:rPr>
          <w:rFonts w:ascii="Arial" w:hAnsi="Arial" w:cs="Arial"/>
        </w:rPr>
        <w:t>(c)</w:t>
      </w:r>
      <w:r w:rsidRPr="00732CAA">
        <w:rPr>
          <w:rFonts w:ascii="Arial" w:hAnsi="Arial" w:cs="Arial"/>
          <w:spacing w:val="34"/>
        </w:rPr>
        <w:t xml:space="preserve"> </w:t>
      </w:r>
      <w:r w:rsidRPr="00732CAA">
        <w:rPr>
          <w:rFonts w:ascii="Arial" w:hAnsi="Arial" w:cs="Arial"/>
        </w:rPr>
        <w:t>by</w:t>
      </w:r>
      <w:r w:rsidRPr="00732CAA">
        <w:rPr>
          <w:rFonts w:ascii="Arial" w:hAnsi="Arial" w:cs="Arial"/>
          <w:spacing w:val="33"/>
        </w:rPr>
        <w:t xml:space="preserve"> </w:t>
      </w:r>
      <w:r w:rsidRPr="00732CAA">
        <w:rPr>
          <w:rFonts w:ascii="Arial" w:hAnsi="Arial" w:cs="Arial"/>
        </w:rPr>
        <w:t>facsimile</w:t>
      </w:r>
      <w:r w:rsidRPr="00732CAA">
        <w:rPr>
          <w:rFonts w:ascii="Arial" w:hAnsi="Arial" w:cs="Arial"/>
          <w:w w:val="99"/>
        </w:rPr>
        <w:t xml:space="preserve"> </w:t>
      </w:r>
      <w:r w:rsidRPr="00732CAA">
        <w:rPr>
          <w:rFonts w:ascii="Arial" w:hAnsi="Arial" w:cs="Arial"/>
        </w:rPr>
        <w:t>transmission,</w:t>
      </w:r>
      <w:r w:rsidRPr="00732CAA">
        <w:rPr>
          <w:rFonts w:ascii="Arial" w:hAnsi="Arial" w:cs="Arial"/>
          <w:spacing w:val="27"/>
        </w:rPr>
        <w:t xml:space="preserve"> </w:t>
      </w:r>
      <w:r w:rsidRPr="00732CAA">
        <w:rPr>
          <w:rFonts w:ascii="Arial" w:hAnsi="Arial" w:cs="Arial"/>
        </w:rPr>
        <w:t>with</w:t>
      </w:r>
      <w:r w:rsidRPr="00732CAA">
        <w:rPr>
          <w:rFonts w:ascii="Arial" w:hAnsi="Arial" w:cs="Arial"/>
          <w:spacing w:val="26"/>
        </w:rPr>
        <w:t xml:space="preserve"> </w:t>
      </w:r>
      <w:r w:rsidRPr="00732CAA">
        <w:rPr>
          <w:rFonts w:ascii="Arial" w:hAnsi="Arial" w:cs="Arial"/>
        </w:rPr>
        <w:t>a</w:t>
      </w:r>
      <w:r w:rsidRPr="00732CAA">
        <w:rPr>
          <w:rFonts w:ascii="Arial" w:hAnsi="Arial" w:cs="Arial"/>
          <w:spacing w:val="27"/>
        </w:rPr>
        <w:t xml:space="preserve"> </w:t>
      </w:r>
      <w:r w:rsidRPr="00732CAA">
        <w:rPr>
          <w:rFonts w:ascii="Arial" w:hAnsi="Arial" w:cs="Arial"/>
        </w:rPr>
        <w:t>copy</w:t>
      </w:r>
      <w:r w:rsidRPr="00732CAA">
        <w:rPr>
          <w:rFonts w:ascii="Arial" w:hAnsi="Arial" w:cs="Arial"/>
          <w:spacing w:val="27"/>
        </w:rPr>
        <w:t xml:space="preserve"> </w:t>
      </w:r>
      <w:r w:rsidRPr="00732CAA">
        <w:rPr>
          <w:rFonts w:ascii="Arial" w:hAnsi="Arial" w:cs="Arial"/>
        </w:rPr>
        <w:t>by</w:t>
      </w:r>
      <w:r w:rsidRPr="00732CAA">
        <w:rPr>
          <w:rFonts w:ascii="Arial" w:hAnsi="Arial" w:cs="Arial"/>
          <w:spacing w:val="27"/>
        </w:rPr>
        <w:t xml:space="preserve"> </w:t>
      </w:r>
      <w:r w:rsidRPr="00732CAA">
        <w:rPr>
          <w:rFonts w:ascii="Arial" w:hAnsi="Arial" w:cs="Arial"/>
        </w:rPr>
        <w:t>regular</w:t>
      </w:r>
      <w:r w:rsidRPr="00732CAA">
        <w:rPr>
          <w:rFonts w:ascii="Arial" w:hAnsi="Arial" w:cs="Arial"/>
          <w:spacing w:val="27"/>
        </w:rPr>
        <w:t xml:space="preserve"> </w:t>
      </w:r>
      <w:r w:rsidRPr="00732CAA">
        <w:rPr>
          <w:rFonts w:ascii="Arial" w:hAnsi="Arial" w:cs="Arial"/>
        </w:rPr>
        <w:t>mail</w:t>
      </w:r>
      <w:r w:rsidRPr="00732CAA">
        <w:rPr>
          <w:rFonts w:ascii="Arial" w:hAnsi="Arial" w:cs="Arial"/>
          <w:spacing w:val="26"/>
        </w:rPr>
        <w:t xml:space="preserve"> </w:t>
      </w:r>
      <w:r w:rsidRPr="00732CAA">
        <w:rPr>
          <w:rFonts w:ascii="Arial" w:hAnsi="Arial" w:cs="Arial"/>
        </w:rPr>
        <w:t>or</w:t>
      </w:r>
      <w:r w:rsidRPr="00732CAA">
        <w:rPr>
          <w:rFonts w:ascii="Arial" w:hAnsi="Arial" w:cs="Arial"/>
          <w:spacing w:val="27"/>
        </w:rPr>
        <w:t xml:space="preserve"> </w:t>
      </w:r>
      <w:r w:rsidRPr="00732CAA">
        <w:rPr>
          <w:rFonts w:ascii="Arial" w:hAnsi="Arial" w:cs="Arial"/>
        </w:rPr>
        <w:t>(d)</w:t>
      </w:r>
      <w:r w:rsidRPr="00732CAA">
        <w:rPr>
          <w:rFonts w:ascii="Arial" w:hAnsi="Arial" w:cs="Arial"/>
          <w:spacing w:val="27"/>
        </w:rPr>
        <w:t xml:space="preserve"> </w:t>
      </w:r>
      <w:r w:rsidRPr="00732CAA">
        <w:rPr>
          <w:rFonts w:ascii="Arial" w:hAnsi="Arial" w:cs="Arial"/>
        </w:rPr>
        <w:t>by</w:t>
      </w:r>
      <w:r w:rsidRPr="00732CAA">
        <w:rPr>
          <w:rFonts w:ascii="Arial" w:hAnsi="Arial" w:cs="Arial"/>
          <w:spacing w:val="27"/>
        </w:rPr>
        <w:t xml:space="preserve"> </w:t>
      </w:r>
      <w:r w:rsidRPr="00732CAA">
        <w:rPr>
          <w:rFonts w:ascii="Arial" w:hAnsi="Arial" w:cs="Arial"/>
        </w:rPr>
        <w:t>overnight</w:t>
      </w:r>
      <w:r w:rsidRPr="00732CAA">
        <w:rPr>
          <w:rFonts w:ascii="Arial" w:hAnsi="Arial" w:cs="Arial"/>
          <w:spacing w:val="-1"/>
        </w:rPr>
        <w:t xml:space="preserve"> </w:t>
      </w:r>
      <w:r w:rsidRPr="00732CAA">
        <w:rPr>
          <w:rFonts w:ascii="Arial" w:hAnsi="Arial" w:cs="Arial"/>
        </w:rPr>
        <w:t>delivery service and addressed to the recipient’s address set</w:t>
      </w:r>
      <w:r>
        <w:rPr>
          <w:rFonts w:ascii="Arial" w:hAnsi="Arial" w:cs="Arial"/>
        </w:rPr>
        <w:t xml:space="preserve"> forth in the Quote/Request. </w:t>
      </w:r>
    </w:p>
    <w:p w14:paraId="3DB53C19" w14:textId="6CCF5E40" w:rsidR="007E7C65" w:rsidRDefault="007E7C65" w:rsidP="007E7C65">
      <w:pPr>
        <w:pStyle w:val="BodyText"/>
        <w:ind w:right="1"/>
        <w:rPr>
          <w:rFonts w:ascii="Arial" w:hAnsi="Arial" w:cs="Arial"/>
        </w:rPr>
      </w:pPr>
    </w:p>
    <w:p w14:paraId="6A5FAEEA" w14:textId="73C635F9" w:rsidR="007E7C65" w:rsidRPr="00732CAA" w:rsidRDefault="007E7C65" w:rsidP="007E7C65">
      <w:pPr>
        <w:pStyle w:val="BodyText"/>
        <w:ind w:right="1"/>
        <w:rPr>
          <w:rFonts w:ascii="Arial" w:hAnsi="Arial" w:cs="Arial"/>
        </w:rPr>
      </w:pPr>
      <w:r w:rsidRPr="00732CAA">
        <w:rPr>
          <w:rFonts w:ascii="Arial" w:hAnsi="Arial" w:cs="Arial"/>
        </w:rPr>
        <w:t>Either party may change its address</w:t>
      </w:r>
      <w:r w:rsidRPr="00732CAA">
        <w:rPr>
          <w:rFonts w:ascii="Arial" w:hAnsi="Arial" w:cs="Arial"/>
          <w:spacing w:val="27"/>
        </w:rPr>
        <w:t xml:space="preserve"> </w:t>
      </w:r>
      <w:r w:rsidRPr="00732CAA">
        <w:rPr>
          <w:rFonts w:ascii="Arial" w:hAnsi="Arial" w:cs="Arial"/>
        </w:rPr>
        <w:t>for</w:t>
      </w:r>
      <w:r w:rsidRPr="00732CAA">
        <w:rPr>
          <w:rFonts w:ascii="Arial" w:hAnsi="Arial" w:cs="Arial"/>
          <w:spacing w:val="28"/>
        </w:rPr>
        <w:t xml:space="preserve"> </w:t>
      </w:r>
      <w:r w:rsidRPr="00732CAA">
        <w:rPr>
          <w:rFonts w:ascii="Arial" w:hAnsi="Arial" w:cs="Arial"/>
        </w:rPr>
        <w:t>notices</w:t>
      </w:r>
      <w:r w:rsidRPr="00732CAA">
        <w:rPr>
          <w:rFonts w:ascii="Arial" w:hAnsi="Arial" w:cs="Arial"/>
          <w:spacing w:val="27"/>
        </w:rPr>
        <w:t xml:space="preserve"> </w:t>
      </w:r>
      <w:r w:rsidRPr="00732CAA">
        <w:rPr>
          <w:rFonts w:ascii="Arial" w:hAnsi="Arial" w:cs="Arial"/>
        </w:rPr>
        <w:t>or</w:t>
      </w:r>
      <w:r w:rsidRPr="00732CAA">
        <w:rPr>
          <w:rFonts w:ascii="Arial" w:hAnsi="Arial" w:cs="Arial"/>
          <w:spacing w:val="28"/>
        </w:rPr>
        <w:t xml:space="preserve"> </w:t>
      </w:r>
      <w:r w:rsidRPr="00732CAA">
        <w:rPr>
          <w:rFonts w:ascii="Arial" w:hAnsi="Arial" w:cs="Arial"/>
        </w:rPr>
        <w:t>other</w:t>
      </w:r>
      <w:r w:rsidRPr="00732CAA">
        <w:rPr>
          <w:rFonts w:ascii="Arial" w:hAnsi="Arial" w:cs="Arial"/>
          <w:spacing w:val="28"/>
        </w:rPr>
        <w:t xml:space="preserve"> </w:t>
      </w:r>
      <w:r w:rsidRPr="00732CAA">
        <w:rPr>
          <w:rFonts w:ascii="Arial" w:hAnsi="Arial" w:cs="Arial"/>
        </w:rPr>
        <w:t>contact</w:t>
      </w:r>
      <w:r w:rsidRPr="00732CAA">
        <w:rPr>
          <w:rFonts w:ascii="Arial" w:hAnsi="Arial" w:cs="Arial"/>
          <w:spacing w:val="28"/>
        </w:rPr>
        <w:t xml:space="preserve"> </w:t>
      </w:r>
      <w:r w:rsidRPr="00732CAA">
        <w:rPr>
          <w:rFonts w:ascii="Arial" w:hAnsi="Arial" w:cs="Arial"/>
        </w:rPr>
        <w:t>details</w:t>
      </w:r>
      <w:r w:rsidRPr="00732CAA">
        <w:rPr>
          <w:rFonts w:ascii="Arial" w:hAnsi="Arial" w:cs="Arial"/>
          <w:spacing w:val="27"/>
        </w:rPr>
        <w:t xml:space="preserve"> </w:t>
      </w:r>
      <w:r w:rsidRPr="00732CAA">
        <w:rPr>
          <w:rFonts w:ascii="Arial" w:hAnsi="Arial" w:cs="Arial"/>
        </w:rPr>
        <w:t>by</w:t>
      </w:r>
      <w:r w:rsidRPr="00732CAA">
        <w:rPr>
          <w:rFonts w:ascii="Arial" w:hAnsi="Arial" w:cs="Arial"/>
          <w:spacing w:val="28"/>
        </w:rPr>
        <w:t xml:space="preserve"> </w:t>
      </w:r>
      <w:r w:rsidRPr="00732CAA">
        <w:rPr>
          <w:rFonts w:ascii="Arial" w:hAnsi="Arial" w:cs="Arial"/>
        </w:rPr>
        <w:t>giving</w:t>
      </w:r>
      <w:r w:rsidRPr="00732CAA">
        <w:rPr>
          <w:rFonts w:ascii="Arial" w:hAnsi="Arial" w:cs="Arial"/>
          <w:spacing w:val="27"/>
        </w:rPr>
        <w:t xml:space="preserve"> </w:t>
      </w:r>
      <w:r w:rsidRPr="00732CAA">
        <w:rPr>
          <w:rFonts w:ascii="Arial" w:hAnsi="Arial" w:cs="Arial"/>
        </w:rPr>
        <w:t xml:space="preserve">written notice to the other party in accordance with this </w:t>
      </w:r>
      <w:r w:rsidRPr="00732CAA">
        <w:rPr>
          <w:rFonts w:ascii="Arial" w:hAnsi="Arial" w:cs="Arial"/>
          <w:spacing w:val="5"/>
        </w:rPr>
        <w:t xml:space="preserve"> </w:t>
      </w:r>
      <w:r w:rsidRPr="00732CAA">
        <w:rPr>
          <w:rFonts w:ascii="Arial" w:hAnsi="Arial" w:cs="Arial"/>
        </w:rPr>
        <w:t>Paragraph. The parties agree to acknowledge in writing the receipt of</w:t>
      </w:r>
      <w:r w:rsidRPr="00732CAA">
        <w:rPr>
          <w:rFonts w:ascii="Arial" w:hAnsi="Arial" w:cs="Arial"/>
          <w:spacing w:val="40"/>
        </w:rPr>
        <w:t xml:space="preserve"> </w:t>
      </w:r>
      <w:r w:rsidRPr="00732CAA">
        <w:rPr>
          <w:rFonts w:ascii="Arial" w:hAnsi="Arial" w:cs="Arial"/>
        </w:rPr>
        <w:t>any</w:t>
      </w:r>
      <w:r w:rsidRPr="00732CAA">
        <w:rPr>
          <w:rFonts w:ascii="Arial" w:hAnsi="Arial" w:cs="Arial"/>
          <w:w w:val="99"/>
        </w:rPr>
        <w:t xml:space="preserve"> </w:t>
      </w:r>
      <w:r w:rsidRPr="00732CAA">
        <w:rPr>
          <w:rFonts w:ascii="Arial" w:hAnsi="Arial" w:cs="Arial"/>
        </w:rPr>
        <w:t>written demand, notice, report, request or</w:t>
      </w:r>
      <w:r w:rsidRPr="00732CAA">
        <w:rPr>
          <w:rFonts w:ascii="Arial" w:hAnsi="Arial" w:cs="Arial"/>
          <w:spacing w:val="3"/>
        </w:rPr>
        <w:t xml:space="preserve"> </w:t>
      </w:r>
      <w:r w:rsidRPr="00732CAA">
        <w:rPr>
          <w:rFonts w:ascii="Arial" w:hAnsi="Arial" w:cs="Arial"/>
        </w:rPr>
        <w:t>other</w:t>
      </w:r>
      <w:r w:rsidRPr="00732CAA">
        <w:rPr>
          <w:rFonts w:ascii="Arial" w:hAnsi="Arial" w:cs="Arial"/>
          <w:w w:val="99"/>
        </w:rPr>
        <w:t xml:space="preserve"> </w:t>
      </w:r>
      <w:r w:rsidRPr="00732CAA">
        <w:rPr>
          <w:rFonts w:ascii="Arial" w:hAnsi="Arial" w:cs="Arial"/>
        </w:rPr>
        <w:t>communication under this Paragraph that is delivered</w:t>
      </w:r>
      <w:r w:rsidRPr="00732CAA">
        <w:rPr>
          <w:rFonts w:ascii="Arial" w:hAnsi="Arial" w:cs="Arial"/>
          <w:spacing w:val="22"/>
        </w:rPr>
        <w:t xml:space="preserve"> </w:t>
      </w:r>
      <w:r w:rsidRPr="00732CAA">
        <w:rPr>
          <w:rFonts w:ascii="Arial" w:hAnsi="Arial" w:cs="Arial"/>
        </w:rPr>
        <w:t>in person.</w:t>
      </w:r>
    </w:p>
    <w:p w14:paraId="1DEE476F" w14:textId="53E5EEC0" w:rsidR="008637B2" w:rsidRDefault="008637B2" w:rsidP="008637B2">
      <w:pPr>
        <w:rPr>
          <w:sz w:val="20"/>
        </w:rPr>
      </w:pPr>
    </w:p>
    <w:p w14:paraId="3705161D" w14:textId="51AC6EA4" w:rsidR="000F057F" w:rsidRDefault="000F057F" w:rsidP="00DE69AA">
      <w:pPr>
        <w:pStyle w:val="ListParagraph"/>
        <w:numPr>
          <w:ilvl w:val="0"/>
          <w:numId w:val="2"/>
        </w:numPr>
        <w:ind w:left="360"/>
        <w:rPr>
          <w:rStyle w:val="ASUblackongold"/>
          <w:sz w:val="20"/>
        </w:rPr>
      </w:pPr>
      <w:r w:rsidRPr="000F057F">
        <w:rPr>
          <w:rStyle w:val="ASUblackongold"/>
          <w:sz w:val="20"/>
        </w:rPr>
        <w:t xml:space="preserve">Assignment </w:t>
      </w:r>
    </w:p>
    <w:p w14:paraId="5F1D6C2F" w14:textId="7C7B1B15" w:rsidR="000F057F" w:rsidRDefault="000F057F" w:rsidP="000F057F">
      <w:pPr>
        <w:rPr>
          <w:rStyle w:val="ASUblackongold"/>
          <w:sz w:val="20"/>
        </w:rPr>
      </w:pPr>
    </w:p>
    <w:p w14:paraId="43A0C105" w14:textId="77777777" w:rsidR="007E7C65" w:rsidRPr="00732CAA" w:rsidRDefault="007E7C65" w:rsidP="007E7C65">
      <w:pPr>
        <w:pStyle w:val="BodyText"/>
        <w:ind w:right="118"/>
        <w:rPr>
          <w:rFonts w:ascii="Arial" w:hAnsi="Arial" w:cs="Arial"/>
        </w:rPr>
      </w:pPr>
      <w:r w:rsidRPr="00732CAA">
        <w:rPr>
          <w:rFonts w:ascii="Arial" w:hAnsi="Arial" w:cs="Arial"/>
        </w:rPr>
        <w:t>Neither party will assign or transfer any interest in</w:t>
      </w:r>
      <w:r w:rsidRPr="00732CAA">
        <w:rPr>
          <w:rFonts w:ascii="Arial" w:hAnsi="Arial" w:cs="Arial"/>
          <w:spacing w:val="29"/>
        </w:rPr>
        <w:t xml:space="preserve"> </w:t>
      </w:r>
      <w:r w:rsidRPr="00732CAA">
        <w:rPr>
          <w:rFonts w:ascii="Arial" w:hAnsi="Arial" w:cs="Arial"/>
        </w:rPr>
        <w:t>this</w:t>
      </w:r>
      <w:r w:rsidRPr="00732CAA">
        <w:rPr>
          <w:rFonts w:ascii="Arial" w:hAnsi="Arial" w:cs="Arial"/>
          <w:spacing w:val="-1"/>
        </w:rPr>
        <w:t xml:space="preserve"> </w:t>
      </w:r>
      <w:r w:rsidRPr="00732CAA">
        <w:rPr>
          <w:rFonts w:ascii="Arial" w:hAnsi="Arial" w:cs="Arial"/>
        </w:rPr>
        <w:t>Agreement without the prior written approval of the</w:t>
      </w:r>
      <w:r>
        <w:rPr>
          <w:rFonts w:ascii="Arial" w:hAnsi="Arial" w:cs="Arial"/>
          <w:spacing w:val="37"/>
        </w:rPr>
        <w:t xml:space="preserve"> </w:t>
      </w:r>
      <w:r w:rsidRPr="00732CAA">
        <w:rPr>
          <w:rFonts w:ascii="Arial" w:hAnsi="Arial" w:cs="Arial"/>
        </w:rPr>
        <w:t>other</w:t>
      </w:r>
      <w:r w:rsidRPr="00732CAA">
        <w:rPr>
          <w:rFonts w:ascii="Arial" w:hAnsi="Arial" w:cs="Arial"/>
          <w:w w:val="99"/>
        </w:rPr>
        <w:t xml:space="preserve"> </w:t>
      </w:r>
      <w:r w:rsidRPr="00732CAA">
        <w:rPr>
          <w:rFonts w:ascii="Arial" w:hAnsi="Arial" w:cs="Arial"/>
        </w:rPr>
        <w:t>party. Any attempted assignment in violation of this</w:t>
      </w:r>
      <w:r w:rsidRPr="00732CAA">
        <w:rPr>
          <w:rFonts w:ascii="Arial" w:hAnsi="Arial" w:cs="Arial"/>
          <w:spacing w:val="26"/>
        </w:rPr>
        <w:t xml:space="preserve"> </w:t>
      </w:r>
      <w:r w:rsidRPr="00732CAA">
        <w:rPr>
          <w:rFonts w:ascii="Arial" w:hAnsi="Arial" w:cs="Arial"/>
        </w:rPr>
        <w:t>Paragraph will be null and void. Subject to the foregoing, this</w:t>
      </w:r>
      <w:r w:rsidRPr="00732CAA">
        <w:rPr>
          <w:rFonts w:ascii="Arial" w:hAnsi="Arial" w:cs="Arial"/>
          <w:spacing w:val="16"/>
        </w:rPr>
        <w:t xml:space="preserve"> </w:t>
      </w:r>
      <w:r w:rsidRPr="00732CAA">
        <w:rPr>
          <w:rFonts w:ascii="Arial" w:hAnsi="Arial" w:cs="Arial"/>
        </w:rPr>
        <w:t>Agreement</w:t>
      </w:r>
      <w:r w:rsidRPr="00732CAA">
        <w:rPr>
          <w:rFonts w:ascii="Arial" w:hAnsi="Arial" w:cs="Arial"/>
          <w:spacing w:val="-1"/>
        </w:rPr>
        <w:t xml:space="preserve"> </w:t>
      </w:r>
      <w:r w:rsidRPr="00732CAA">
        <w:rPr>
          <w:rFonts w:ascii="Arial" w:hAnsi="Arial" w:cs="Arial"/>
        </w:rPr>
        <w:t>will</w:t>
      </w:r>
      <w:r>
        <w:rPr>
          <w:rFonts w:ascii="Arial" w:hAnsi="Arial" w:cs="Arial"/>
          <w:spacing w:val="25"/>
        </w:rPr>
        <w:t xml:space="preserve"> </w:t>
      </w:r>
      <w:r w:rsidRPr="00732CAA">
        <w:rPr>
          <w:rFonts w:ascii="Arial" w:hAnsi="Arial" w:cs="Arial"/>
        </w:rPr>
        <w:t>be</w:t>
      </w:r>
      <w:r w:rsidRPr="00732CAA">
        <w:rPr>
          <w:rFonts w:ascii="Arial" w:hAnsi="Arial" w:cs="Arial"/>
          <w:spacing w:val="25"/>
        </w:rPr>
        <w:t xml:space="preserve"> </w:t>
      </w:r>
      <w:r w:rsidRPr="00732CAA">
        <w:rPr>
          <w:rFonts w:ascii="Arial" w:hAnsi="Arial" w:cs="Arial"/>
        </w:rPr>
        <w:t>binding</w:t>
      </w:r>
      <w:r w:rsidRPr="00732CAA">
        <w:rPr>
          <w:rFonts w:ascii="Arial" w:hAnsi="Arial" w:cs="Arial"/>
          <w:spacing w:val="25"/>
        </w:rPr>
        <w:t xml:space="preserve"> </w:t>
      </w:r>
      <w:r w:rsidRPr="00732CAA">
        <w:rPr>
          <w:rFonts w:ascii="Arial" w:hAnsi="Arial" w:cs="Arial"/>
        </w:rPr>
        <w:t>upon</w:t>
      </w:r>
      <w:r w:rsidRPr="00732CAA">
        <w:rPr>
          <w:rFonts w:ascii="Arial" w:hAnsi="Arial" w:cs="Arial"/>
          <w:spacing w:val="25"/>
        </w:rPr>
        <w:t xml:space="preserve"> </w:t>
      </w:r>
      <w:r w:rsidRPr="00732CAA">
        <w:rPr>
          <w:rFonts w:ascii="Arial" w:hAnsi="Arial" w:cs="Arial"/>
        </w:rPr>
        <w:t>the</w:t>
      </w:r>
      <w:r w:rsidRPr="00732CAA">
        <w:rPr>
          <w:rFonts w:ascii="Arial" w:hAnsi="Arial" w:cs="Arial"/>
          <w:spacing w:val="25"/>
        </w:rPr>
        <w:t xml:space="preserve"> </w:t>
      </w:r>
      <w:r w:rsidRPr="00732CAA">
        <w:rPr>
          <w:rFonts w:ascii="Arial" w:hAnsi="Arial" w:cs="Arial"/>
        </w:rPr>
        <w:t>permitted</w:t>
      </w:r>
      <w:r w:rsidRPr="00732CAA">
        <w:rPr>
          <w:rFonts w:ascii="Arial" w:hAnsi="Arial" w:cs="Arial"/>
          <w:spacing w:val="25"/>
        </w:rPr>
        <w:t xml:space="preserve"> </w:t>
      </w:r>
      <w:r w:rsidRPr="00732CAA">
        <w:rPr>
          <w:rFonts w:ascii="Arial" w:hAnsi="Arial" w:cs="Arial"/>
        </w:rPr>
        <w:t>successors</w:t>
      </w:r>
      <w:r w:rsidRPr="00732CAA">
        <w:rPr>
          <w:rFonts w:ascii="Arial" w:hAnsi="Arial" w:cs="Arial"/>
          <w:spacing w:val="25"/>
        </w:rPr>
        <w:t xml:space="preserve"> </w:t>
      </w:r>
      <w:r w:rsidRPr="00732CAA">
        <w:rPr>
          <w:rFonts w:ascii="Arial" w:hAnsi="Arial" w:cs="Arial"/>
        </w:rPr>
        <w:t>and</w:t>
      </w:r>
      <w:r w:rsidRPr="00732CAA">
        <w:rPr>
          <w:rFonts w:ascii="Arial" w:hAnsi="Arial" w:cs="Arial"/>
          <w:spacing w:val="25"/>
        </w:rPr>
        <w:t xml:space="preserve"> </w:t>
      </w:r>
      <w:r w:rsidRPr="00732CAA">
        <w:rPr>
          <w:rFonts w:ascii="Arial" w:hAnsi="Arial" w:cs="Arial"/>
        </w:rPr>
        <w:t>permitted assigns or other permitted transferees of the</w:t>
      </w:r>
      <w:r w:rsidRPr="00732CAA">
        <w:rPr>
          <w:rFonts w:ascii="Arial" w:hAnsi="Arial" w:cs="Arial"/>
          <w:spacing w:val="-19"/>
        </w:rPr>
        <w:t xml:space="preserve"> </w:t>
      </w:r>
      <w:r w:rsidRPr="00732CAA">
        <w:rPr>
          <w:rFonts w:ascii="Arial" w:hAnsi="Arial" w:cs="Arial"/>
        </w:rPr>
        <w:t>parties.</w:t>
      </w:r>
    </w:p>
    <w:p w14:paraId="7A6715B8" w14:textId="5FB93984" w:rsidR="00176BFC" w:rsidRDefault="00176BFC" w:rsidP="000F057F">
      <w:pPr>
        <w:rPr>
          <w:sz w:val="20"/>
        </w:rPr>
      </w:pPr>
    </w:p>
    <w:p w14:paraId="5FE05897" w14:textId="674D916E" w:rsidR="00176BFC" w:rsidRDefault="00176BFC" w:rsidP="00DE69AA">
      <w:pPr>
        <w:pStyle w:val="ListParagraph"/>
        <w:numPr>
          <w:ilvl w:val="0"/>
          <w:numId w:val="2"/>
        </w:numPr>
        <w:ind w:left="360"/>
        <w:rPr>
          <w:rStyle w:val="ASUblackongold"/>
          <w:sz w:val="20"/>
        </w:rPr>
      </w:pPr>
      <w:r w:rsidRPr="00176BFC">
        <w:rPr>
          <w:rStyle w:val="ASUblackongold"/>
          <w:sz w:val="20"/>
        </w:rPr>
        <w:t>Force majeure</w:t>
      </w:r>
    </w:p>
    <w:p w14:paraId="25D115C2" w14:textId="172D04E7" w:rsidR="00176BFC" w:rsidRDefault="00176BFC" w:rsidP="00176BFC">
      <w:pPr>
        <w:rPr>
          <w:rStyle w:val="ASUblackongold"/>
          <w:sz w:val="20"/>
        </w:rPr>
      </w:pPr>
    </w:p>
    <w:p w14:paraId="368F74B3" w14:textId="4AC37DF7" w:rsidR="007E7C65" w:rsidRPr="007E7C65" w:rsidRDefault="007E7C65" w:rsidP="007E7C65">
      <w:pPr>
        <w:pStyle w:val="ListParagraph"/>
        <w:numPr>
          <w:ilvl w:val="0"/>
          <w:numId w:val="21"/>
        </w:numPr>
        <w:rPr>
          <w:sz w:val="20"/>
        </w:rPr>
      </w:pPr>
      <w:r w:rsidRPr="007E7C65">
        <w:rPr>
          <w:sz w:val="20"/>
        </w:rPr>
        <w:t>With the exception of Client’s payment obligations hereunder, neither party will be liable for failure to perform any obligation under this Agreement if such failure is directly caused by a Force Majeure Event.  A “Force Majeure Event” shall mean an event or circumstance that is beyond the reasonable control and without the fault or negligence of the party impacted, and that could not have been prevented by the reasonable diligence of the party.  Without in any way limiting the foregoing, a Force Majeure Event may include, but is not restricted to, acts of God or of a public enemy, acts of the Government in either its sovereign or contractual capacity, war, riots, fires, floods, epidemics or pandemics, mass health issues or disease, quarantine restrictions, strikes or labor difficulties, civil tumult, freight embargoes, natural disasters, unusually severe weather, a failure or disruption of utilities or critical electronic systems, acts of terrorism, mass shootings or other emergencies that may disrupt a party’s operations.</w:t>
      </w:r>
    </w:p>
    <w:p w14:paraId="067538FF" w14:textId="387CCA93" w:rsidR="007E7C65" w:rsidRPr="007E7C65" w:rsidRDefault="007E7C65" w:rsidP="007E7C65">
      <w:pPr>
        <w:rPr>
          <w:sz w:val="20"/>
        </w:rPr>
      </w:pPr>
    </w:p>
    <w:p w14:paraId="6DBA6EE7" w14:textId="0117994E" w:rsidR="007E7C65" w:rsidRPr="007E7C65" w:rsidRDefault="007E7C65" w:rsidP="007E7C65">
      <w:pPr>
        <w:pStyle w:val="ListParagraph"/>
        <w:numPr>
          <w:ilvl w:val="0"/>
          <w:numId w:val="21"/>
        </w:numPr>
        <w:rPr>
          <w:sz w:val="20"/>
        </w:rPr>
      </w:pPr>
      <w:r w:rsidRPr="007E7C65">
        <w:rPr>
          <w:sz w:val="20"/>
        </w:rPr>
        <w:t>The party which is so prevented from performing will give prompt notice to the other party of the occurrence of such Force Majeure Event, the expected duration of such condition and the steps which it is taking to correct such condition. This Agreement may be terminated by either party by written notice upon the occurrence of such Force Majeure Event, which results in a delay of performance hereunder exceeding 30 days.</w:t>
      </w:r>
    </w:p>
    <w:p w14:paraId="2674312F" w14:textId="77777777" w:rsidR="007E7C65" w:rsidRDefault="007E7C65" w:rsidP="00176BFC">
      <w:pPr>
        <w:rPr>
          <w:sz w:val="20"/>
        </w:rPr>
      </w:pPr>
    </w:p>
    <w:p w14:paraId="7222A7E2" w14:textId="291AB5AC" w:rsidR="007E7C65" w:rsidRDefault="007E7C65" w:rsidP="00176BFC">
      <w:pPr>
        <w:rPr>
          <w:sz w:val="20"/>
        </w:rPr>
      </w:pPr>
    </w:p>
    <w:p w14:paraId="00B8623A" w14:textId="3C9CFD46" w:rsidR="007E7C65" w:rsidRDefault="007E7C65" w:rsidP="00176BFC">
      <w:pPr>
        <w:rPr>
          <w:sz w:val="20"/>
        </w:rPr>
      </w:pPr>
    </w:p>
    <w:p w14:paraId="6DAD34BA" w14:textId="77777777" w:rsidR="007E7C65" w:rsidRPr="00176BFC" w:rsidRDefault="007E7C65" w:rsidP="00176BFC">
      <w:pPr>
        <w:rPr>
          <w:sz w:val="20"/>
        </w:rPr>
      </w:pPr>
    </w:p>
    <w:p w14:paraId="118BC34E" w14:textId="1358E0B4" w:rsidR="00176BFC" w:rsidRDefault="00550BA1" w:rsidP="00DE69AA">
      <w:pPr>
        <w:pStyle w:val="ListParagraph"/>
        <w:numPr>
          <w:ilvl w:val="0"/>
          <w:numId w:val="2"/>
        </w:numPr>
        <w:ind w:left="360"/>
        <w:rPr>
          <w:rStyle w:val="ASUblackongold"/>
          <w:sz w:val="20"/>
        </w:rPr>
      </w:pPr>
      <w:r w:rsidRPr="00550BA1">
        <w:rPr>
          <w:rStyle w:val="ASUblackongold"/>
          <w:sz w:val="20"/>
        </w:rPr>
        <w:lastRenderedPageBreak/>
        <w:t>Applicable law and disputes</w:t>
      </w:r>
    </w:p>
    <w:p w14:paraId="53B110C3" w14:textId="2B06A12E" w:rsidR="00550BA1" w:rsidRDefault="00550BA1" w:rsidP="00550BA1">
      <w:pPr>
        <w:rPr>
          <w:rStyle w:val="ASUblackongold"/>
          <w:sz w:val="20"/>
        </w:rPr>
      </w:pPr>
    </w:p>
    <w:p w14:paraId="75D44EDC" w14:textId="2D91313C" w:rsidR="007E7C65" w:rsidRDefault="007E7C65" w:rsidP="007E7C65">
      <w:pPr>
        <w:pStyle w:val="ListParagraph"/>
        <w:numPr>
          <w:ilvl w:val="0"/>
          <w:numId w:val="23"/>
        </w:numPr>
        <w:rPr>
          <w:sz w:val="20"/>
        </w:rPr>
      </w:pPr>
      <w:r w:rsidRPr="007E7C65">
        <w:rPr>
          <w:sz w:val="20"/>
        </w:rPr>
        <w:t>Any dispute regarding or arising under this Agreement, or the interpretation of this Agreement, will be subject to and resolved in accordance with the laws of the State of Arizona, without regard to its conflicts of laws principles.</w:t>
      </w:r>
    </w:p>
    <w:p w14:paraId="361A8ED5" w14:textId="77777777" w:rsidR="007E7C65" w:rsidRPr="007E7C65" w:rsidRDefault="007E7C65" w:rsidP="007E7C65">
      <w:pPr>
        <w:pStyle w:val="ListParagraph"/>
        <w:rPr>
          <w:sz w:val="20"/>
        </w:rPr>
      </w:pPr>
    </w:p>
    <w:p w14:paraId="6CE2541E" w14:textId="292B8DCB" w:rsidR="007E7C65" w:rsidRPr="007E7C65" w:rsidRDefault="007E7C65" w:rsidP="007E7C65">
      <w:pPr>
        <w:pStyle w:val="ListParagraph"/>
        <w:numPr>
          <w:ilvl w:val="0"/>
          <w:numId w:val="23"/>
        </w:numPr>
        <w:rPr>
          <w:sz w:val="20"/>
        </w:rPr>
      </w:pPr>
      <w:r w:rsidRPr="007E7C65">
        <w:rPr>
          <w:sz w:val="20"/>
        </w:rPr>
        <w:t>In the event of any dispute, claim, question or disagreement arising from or relating to this Agreement or the breach thereof, the parties hereto will use their reasonable efforts to settle the dispute, claim, question, or disagreement. To this effect, they will consult and negotiate with each other in good faith and, recognizing their mutual interests, attempt to reach a just and equitable solution satisfactory to both parties.</w:t>
      </w:r>
    </w:p>
    <w:p w14:paraId="700D2B27" w14:textId="443D75B9" w:rsidR="00550BA1" w:rsidRDefault="00550BA1" w:rsidP="00550BA1">
      <w:pPr>
        <w:rPr>
          <w:sz w:val="20"/>
        </w:rPr>
      </w:pPr>
    </w:p>
    <w:p w14:paraId="04DA0C1C" w14:textId="4D060F05" w:rsidR="00550BA1" w:rsidRDefault="00550BA1" w:rsidP="00DE69AA">
      <w:pPr>
        <w:pStyle w:val="ListParagraph"/>
        <w:numPr>
          <w:ilvl w:val="0"/>
          <w:numId w:val="2"/>
        </w:numPr>
        <w:ind w:left="360"/>
        <w:rPr>
          <w:rStyle w:val="ASUblackongold"/>
          <w:sz w:val="20"/>
        </w:rPr>
      </w:pPr>
      <w:r w:rsidRPr="00550BA1">
        <w:rPr>
          <w:rStyle w:val="ASUblackongold"/>
          <w:sz w:val="20"/>
        </w:rPr>
        <w:t>Severability</w:t>
      </w:r>
    </w:p>
    <w:p w14:paraId="7C7B127F" w14:textId="572288A2" w:rsidR="00550BA1" w:rsidRDefault="00550BA1" w:rsidP="00550BA1">
      <w:pPr>
        <w:rPr>
          <w:rStyle w:val="ASUblackongold"/>
          <w:sz w:val="20"/>
        </w:rPr>
      </w:pPr>
    </w:p>
    <w:p w14:paraId="7BC1F619" w14:textId="2A4A64C7" w:rsidR="00550BA1" w:rsidRPr="007E7C65" w:rsidRDefault="007E7C65" w:rsidP="00550BA1">
      <w:pPr>
        <w:rPr>
          <w:sz w:val="20"/>
        </w:rPr>
      </w:pPr>
      <w:r w:rsidRPr="007E7C65">
        <w:rPr>
          <w:sz w:val="20"/>
        </w:rPr>
        <w:t>If any provision of this Agreement shall for any reason be found invalid, illegal, unenforceable or in conflict with any valid controlling law: (a) such provision will be separated from this Agreement; (b) such invalidity, illegality, unenforceability, or conflict will not affect any other provision hereof; and (c) this Agreement will be interpreted and construed as if such provision, to the extent the same shall have been held invalid, illegal, unenforceable, or in conflict, had never been contained herein.</w:t>
      </w:r>
    </w:p>
    <w:p w14:paraId="295D7C65" w14:textId="77777777" w:rsidR="007E7C65" w:rsidRDefault="007E7C65" w:rsidP="00550BA1">
      <w:pPr>
        <w:rPr>
          <w:sz w:val="20"/>
        </w:rPr>
      </w:pPr>
    </w:p>
    <w:p w14:paraId="5BA54EB8" w14:textId="66C944CB" w:rsidR="00550BA1" w:rsidRDefault="00550BA1" w:rsidP="00DE69AA">
      <w:pPr>
        <w:pStyle w:val="ListParagraph"/>
        <w:numPr>
          <w:ilvl w:val="0"/>
          <w:numId w:val="2"/>
        </w:numPr>
        <w:ind w:left="360"/>
        <w:rPr>
          <w:rStyle w:val="ASUblackongold"/>
          <w:sz w:val="20"/>
        </w:rPr>
      </w:pPr>
      <w:r w:rsidRPr="00550BA1">
        <w:rPr>
          <w:rStyle w:val="ASUblackongold"/>
          <w:sz w:val="20"/>
        </w:rPr>
        <w:t>Waiver</w:t>
      </w:r>
    </w:p>
    <w:p w14:paraId="5261190E" w14:textId="124C489E" w:rsidR="00550BA1" w:rsidRDefault="00550BA1" w:rsidP="00550BA1">
      <w:pPr>
        <w:rPr>
          <w:rStyle w:val="ASUblackongold"/>
          <w:sz w:val="20"/>
        </w:rPr>
      </w:pPr>
    </w:p>
    <w:p w14:paraId="0B318BB5" w14:textId="77777777" w:rsidR="007E7C65" w:rsidRPr="00043E22" w:rsidRDefault="007E7C65" w:rsidP="007E7C65">
      <w:pPr>
        <w:pStyle w:val="BodyText"/>
        <w:ind w:right="1"/>
        <w:rPr>
          <w:rFonts w:ascii="Arial" w:hAnsi="Arial" w:cs="Arial"/>
        </w:rPr>
      </w:pPr>
      <w:r w:rsidRPr="00043E22">
        <w:rPr>
          <w:rFonts w:ascii="Arial" w:hAnsi="Arial" w:cs="Arial"/>
        </w:rPr>
        <w:t>The waiver of a breach hereunder may be effected only by a writing signed by the waiving party and will not constitute, or</w:t>
      </w:r>
      <w:r w:rsidRPr="00043E22">
        <w:rPr>
          <w:rFonts w:ascii="Arial" w:hAnsi="Arial" w:cs="Arial"/>
          <w:w w:val="99"/>
        </w:rPr>
        <w:t xml:space="preserve"> </w:t>
      </w:r>
      <w:r w:rsidRPr="00043E22">
        <w:rPr>
          <w:rFonts w:ascii="Arial" w:hAnsi="Arial" w:cs="Arial"/>
        </w:rPr>
        <w:t>be held to be, a waiver of any other or subsequent breach or to affect in any way the effectiveness or enforceability of the</w:t>
      </w:r>
      <w:r w:rsidRPr="00043E22">
        <w:rPr>
          <w:rFonts w:ascii="Arial" w:hAnsi="Arial" w:cs="Arial"/>
          <w:w w:val="99"/>
        </w:rPr>
        <w:t xml:space="preserve"> </w:t>
      </w:r>
      <w:r w:rsidRPr="00043E22">
        <w:rPr>
          <w:rFonts w:ascii="Arial" w:hAnsi="Arial" w:cs="Arial"/>
        </w:rPr>
        <w:t>provision in question.</w:t>
      </w:r>
    </w:p>
    <w:p w14:paraId="52C7F928" w14:textId="5CAE535D" w:rsidR="007C440E" w:rsidRDefault="007C440E" w:rsidP="003636BC">
      <w:pPr>
        <w:rPr>
          <w:sz w:val="20"/>
        </w:rPr>
      </w:pPr>
    </w:p>
    <w:p w14:paraId="26C0FCD7" w14:textId="746D8D6D" w:rsidR="007C440E" w:rsidRDefault="007C440E" w:rsidP="00DE69AA">
      <w:pPr>
        <w:pStyle w:val="ListParagraph"/>
        <w:numPr>
          <w:ilvl w:val="0"/>
          <w:numId w:val="2"/>
        </w:numPr>
        <w:tabs>
          <w:tab w:val="left" w:pos="540"/>
        </w:tabs>
        <w:ind w:left="360"/>
        <w:rPr>
          <w:rStyle w:val="ASUblackongold"/>
          <w:sz w:val="20"/>
        </w:rPr>
      </w:pPr>
      <w:r w:rsidRPr="007C440E">
        <w:rPr>
          <w:rStyle w:val="ASUblackongold"/>
          <w:sz w:val="20"/>
        </w:rPr>
        <w:t>No third-party beneficiaries</w:t>
      </w:r>
    </w:p>
    <w:p w14:paraId="29D78BA8" w14:textId="76172409" w:rsidR="007C440E" w:rsidRDefault="007C440E" w:rsidP="007C440E">
      <w:pPr>
        <w:tabs>
          <w:tab w:val="left" w:pos="540"/>
        </w:tabs>
        <w:rPr>
          <w:rStyle w:val="ASUblackongold"/>
          <w:sz w:val="20"/>
        </w:rPr>
      </w:pPr>
    </w:p>
    <w:p w14:paraId="769AD09E" w14:textId="77777777" w:rsidR="007E7C65" w:rsidRPr="00732CAA" w:rsidRDefault="007E7C65" w:rsidP="007E7C65">
      <w:pPr>
        <w:pStyle w:val="BodyText"/>
        <w:rPr>
          <w:rFonts w:ascii="Arial" w:hAnsi="Arial" w:cs="Arial"/>
        </w:rPr>
      </w:pPr>
      <w:r w:rsidRPr="00732CAA">
        <w:rPr>
          <w:rFonts w:ascii="Arial" w:hAnsi="Arial" w:cs="Arial"/>
        </w:rPr>
        <w:t>Nothing in this Agreement, express or implied, is intended</w:t>
      </w:r>
      <w:r w:rsidRPr="00732CAA">
        <w:rPr>
          <w:rFonts w:ascii="Arial" w:hAnsi="Arial" w:cs="Arial"/>
          <w:spacing w:val="9"/>
        </w:rPr>
        <w:t xml:space="preserve"> </w:t>
      </w:r>
      <w:r w:rsidRPr="00732CAA">
        <w:rPr>
          <w:rFonts w:ascii="Arial" w:hAnsi="Arial" w:cs="Arial"/>
        </w:rPr>
        <w:t>or</w:t>
      </w:r>
      <w:r w:rsidRPr="00732CAA">
        <w:rPr>
          <w:rFonts w:ascii="Arial" w:hAnsi="Arial" w:cs="Arial"/>
          <w:w w:val="99"/>
        </w:rPr>
        <w:t xml:space="preserve"> </w:t>
      </w:r>
      <w:r w:rsidRPr="00732CAA">
        <w:rPr>
          <w:rFonts w:ascii="Arial" w:hAnsi="Arial" w:cs="Arial"/>
        </w:rPr>
        <w:t>will</w:t>
      </w:r>
      <w:r w:rsidRPr="00732CAA">
        <w:rPr>
          <w:rFonts w:ascii="Arial" w:hAnsi="Arial" w:cs="Arial"/>
          <w:spacing w:val="26"/>
        </w:rPr>
        <w:t xml:space="preserve"> </w:t>
      </w:r>
      <w:r w:rsidRPr="00732CAA">
        <w:rPr>
          <w:rFonts w:ascii="Arial" w:hAnsi="Arial" w:cs="Arial"/>
        </w:rPr>
        <w:t>be</w:t>
      </w:r>
      <w:r w:rsidRPr="00732CAA">
        <w:rPr>
          <w:rFonts w:ascii="Arial" w:hAnsi="Arial" w:cs="Arial"/>
          <w:spacing w:val="26"/>
        </w:rPr>
        <w:t xml:space="preserve"> </w:t>
      </w:r>
      <w:r w:rsidRPr="00732CAA">
        <w:rPr>
          <w:rFonts w:ascii="Arial" w:hAnsi="Arial" w:cs="Arial"/>
        </w:rPr>
        <w:t>construed</w:t>
      </w:r>
      <w:r w:rsidRPr="00732CAA">
        <w:rPr>
          <w:rFonts w:ascii="Arial" w:hAnsi="Arial" w:cs="Arial"/>
          <w:spacing w:val="26"/>
        </w:rPr>
        <w:t xml:space="preserve"> </w:t>
      </w:r>
      <w:r w:rsidRPr="00732CAA">
        <w:rPr>
          <w:rFonts w:ascii="Arial" w:hAnsi="Arial" w:cs="Arial"/>
        </w:rPr>
        <w:t>to</w:t>
      </w:r>
      <w:r w:rsidRPr="00732CAA">
        <w:rPr>
          <w:rFonts w:ascii="Arial" w:hAnsi="Arial" w:cs="Arial"/>
          <w:spacing w:val="28"/>
        </w:rPr>
        <w:t xml:space="preserve"> </w:t>
      </w:r>
      <w:r w:rsidRPr="00732CAA">
        <w:rPr>
          <w:rFonts w:ascii="Arial" w:hAnsi="Arial" w:cs="Arial"/>
        </w:rPr>
        <w:t>confer</w:t>
      </w:r>
      <w:r w:rsidRPr="00732CAA">
        <w:rPr>
          <w:rFonts w:ascii="Arial" w:hAnsi="Arial" w:cs="Arial"/>
          <w:spacing w:val="27"/>
        </w:rPr>
        <w:t xml:space="preserve"> </w:t>
      </w:r>
      <w:r w:rsidRPr="00732CAA">
        <w:rPr>
          <w:rFonts w:ascii="Arial" w:hAnsi="Arial" w:cs="Arial"/>
        </w:rPr>
        <w:t>upon</w:t>
      </w:r>
      <w:r w:rsidRPr="00732CAA">
        <w:rPr>
          <w:rFonts w:ascii="Arial" w:hAnsi="Arial" w:cs="Arial"/>
          <w:spacing w:val="26"/>
        </w:rPr>
        <w:t xml:space="preserve"> </w:t>
      </w:r>
      <w:r w:rsidRPr="00732CAA">
        <w:rPr>
          <w:rFonts w:ascii="Arial" w:hAnsi="Arial" w:cs="Arial"/>
        </w:rPr>
        <w:t>any</w:t>
      </w:r>
      <w:r w:rsidRPr="00732CAA">
        <w:rPr>
          <w:rFonts w:ascii="Arial" w:hAnsi="Arial" w:cs="Arial"/>
          <w:spacing w:val="27"/>
        </w:rPr>
        <w:t xml:space="preserve"> </w:t>
      </w:r>
      <w:r w:rsidRPr="00732CAA">
        <w:rPr>
          <w:rFonts w:ascii="Arial" w:hAnsi="Arial" w:cs="Arial"/>
        </w:rPr>
        <w:t>person</w:t>
      </w:r>
      <w:r w:rsidRPr="00732CAA">
        <w:rPr>
          <w:rFonts w:ascii="Arial" w:hAnsi="Arial" w:cs="Arial"/>
          <w:spacing w:val="26"/>
        </w:rPr>
        <w:t xml:space="preserve"> </w:t>
      </w:r>
      <w:r w:rsidRPr="00732CAA">
        <w:rPr>
          <w:rFonts w:ascii="Arial" w:hAnsi="Arial" w:cs="Arial"/>
        </w:rPr>
        <w:t>or</w:t>
      </w:r>
      <w:r w:rsidRPr="00732CAA">
        <w:rPr>
          <w:rFonts w:ascii="Arial" w:hAnsi="Arial" w:cs="Arial"/>
          <w:spacing w:val="27"/>
        </w:rPr>
        <w:t xml:space="preserve"> </w:t>
      </w:r>
      <w:r w:rsidRPr="00732CAA">
        <w:rPr>
          <w:rFonts w:ascii="Arial" w:hAnsi="Arial" w:cs="Arial"/>
        </w:rPr>
        <w:t>entity,</w:t>
      </w:r>
      <w:r w:rsidRPr="00732CAA">
        <w:rPr>
          <w:rFonts w:ascii="Arial" w:hAnsi="Arial" w:cs="Arial"/>
          <w:spacing w:val="27"/>
        </w:rPr>
        <w:t xml:space="preserve"> </w:t>
      </w:r>
      <w:r w:rsidRPr="00732CAA">
        <w:rPr>
          <w:rFonts w:ascii="Arial" w:hAnsi="Arial" w:cs="Arial"/>
        </w:rPr>
        <w:t>other</w:t>
      </w:r>
      <w:r w:rsidRPr="00732CAA">
        <w:rPr>
          <w:rFonts w:ascii="Arial" w:hAnsi="Arial" w:cs="Arial"/>
          <w:spacing w:val="-1"/>
          <w:w w:val="99"/>
        </w:rPr>
        <w:t xml:space="preserve"> </w:t>
      </w:r>
      <w:r w:rsidRPr="00732CAA">
        <w:rPr>
          <w:rFonts w:ascii="Arial" w:hAnsi="Arial" w:cs="Arial"/>
        </w:rPr>
        <w:t>than the parties and their respective successors and</w:t>
      </w:r>
      <w:r w:rsidRPr="00732CAA">
        <w:rPr>
          <w:rFonts w:ascii="Arial" w:hAnsi="Arial" w:cs="Arial"/>
          <w:spacing w:val="15"/>
        </w:rPr>
        <w:t xml:space="preserve"> </w:t>
      </w:r>
      <w:r w:rsidRPr="00732CAA">
        <w:rPr>
          <w:rFonts w:ascii="Arial" w:hAnsi="Arial" w:cs="Arial"/>
        </w:rPr>
        <w:t>assigns permitted by this Agreement, any right, remedy or claim</w:t>
      </w:r>
      <w:r w:rsidRPr="00732CAA">
        <w:rPr>
          <w:rFonts w:ascii="Arial" w:hAnsi="Arial" w:cs="Arial"/>
          <w:spacing w:val="16"/>
        </w:rPr>
        <w:t xml:space="preserve"> </w:t>
      </w:r>
      <w:r w:rsidRPr="00732CAA">
        <w:rPr>
          <w:rFonts w:ascii="Arial" w:hAnsi="Arial" w:cs="Arial"/>
        </w:rPr>
        <w:t>under</w:t>
      </w:r>
      <w:r w:rsidRPr="00732CAA">
        <w:rPr>
          <w:rFonts w:ascii="Arial" w:hAnsi="Arial" w:cs="Arial"/>
          <w:w w:val="99"/>
        </w:rPr>
        <w:t xml:space="preserve"> </w:t>
      </w:r>
      <w:r w:rsidRPr="00732CAA">
        <w:rPr>
          <w:rFonts w:ascii="Arial" w:hAnsi="Arial" w:cs="Arial"/>
        </w:rPr>
        <w:t>or by reason of this</w:t>
      </w:r>
      <w:r w:rsidRPr="00732CAA">
        <w:rPr>
          <w:rFonts w:ascii="Arial" w:hAnsi="Arial" w:cs="Arial"/>
          <w:spacing w:val="-12"/>
        </w:rPr>
        <w:t xml:space="preserve"> </w:t>
      </w:r>
      <w:r w:rsidRPr="00732CAA">
        <w:rPr>
          <w:rFonts w:ascii="Arial" w:hAnsi="Arial" w:cs="Arial"/>
        </w:rPr>
        <w:t>Agreement.</w:t>
      </w:r>
    </w:p>
    <w:p w14:paraId="1393E37F" w14:textId="2B8B39CF" w:rsidR="007C440E" w:rsidRDefault="007C440E" w:rsidP="007C440E">
      <w:pPr>
        <w:rPr>
          <w:sz w:val="20"/>
        </w:rPr>
      </w:pPr>
    </w:p>
    <w:p w14:paraId="1735764B" w14:textId="124B1419" w:rsidR="007C440E" w:rsidRDefault="007C440E" w:rsidP="00DE69AA">
      <w:pPr>
        <w:pStyle w:val="ListParagraph"/>
        <w:numPr>
          <w:ilvl w:val="0"/>
          <w:numId w:val="2"/>
        </w:numPr>
        <w:ind w:left="360"/>
        <w:rPr>
          <w:rStyle w:val="ASUblackongold"/>
          <w:sz w:val="20"/>
        </w:rPr>
      </w:pPr>
      <w:r w:rsidRPr="007C440E">
        <w:rPr>
          <w:rStyle w:val="ASUblackongold"/>
          <w:sz w:val="20"/>
        </w:rPr>
        <w:t>Merger and integration</w:t>
      </w:r>
    </w:p>
    <w:p w14:paraId="654EB1FC" w14:textId="7C9F55CB" w:rsidR="007C440E" w:rsidRDefault="007C440E" w:rsidP="007C440E">
      <w:pPr>
        <w:rPr>
          <w:rStyle w:val="ASUblackongold"/>
          <w:sz w:val="20"/>
        </w:rPr>
      </w:pPr>
    </w:p>
    <w:p w14:paraId="0BC889CB" w14:textId="77777777" w:rsidR="00CF3DCF" w:rsidRPr="00732CAA" w:rsidRDefault="00CF3DCF" w:rsidP="00CF3DCF">
      <w:pPr>
        <w:pStyle w:val="BodyText"/>
        <w:rPr>
          <w:rFonts w:ascii="Arial" w:hAnsi="Arial" w:cs="Arial"/>
        </w:rPr>
      </w:pPr>
      <w:r w:rsidRPr="00732CAA">
        <w:rPr>
          <w:rFonts w:ascii="Arial" w:hAnsi="Arial" w:cs="Arial"/>
        </w:rPr>
        <w:t>This Agreement and the Quote/Request contain the</w:t>
      </w:r>
      <w:r w:rsidRPr="00732CAA">
        <w:rPr>
          <w:rFonts w:ascii="Arial" w:hAnsi="Arial" w:cs="Arial"/>
          <w:spacing w:val="21"/>
        </w:rPr>
        <w:t xml:space="preserve"> </w:t>
      </w:r>
      <w:r w:rsidRPr="00732CAA">
        <w:rPr>
          <w:rFonts w:ascii="Arial" w:hAnsi="Arial" w:cs="Arial"/>
        </w:rPr>
        <w:t>entire</w:t>
      </w:r>
      <w:r w:rsidRPr="00732CAA">
        <w:rPr>
          <w:rFonts w:ascii="Arial" w:hAnsi="Arial" w:cs="Arial"/>
          <w:w w:val="99"/>
        </w:rPr>
        <w:t xml:space="preserve"> </w:t>
      </w:r>
      <w:r w:rsidRPr="00732CAA">
        <w:rPr>
          <w:rFonts w:ascii="Arial" w:hAnsi="Arial" w:cs="Arial"/>
        </w:rPr>
        <w:t>understanding between the parties concerning the</w:t>
      </w:r>
      <w:r w:rsidRPr="00732CAA">
        <w:rPr>
          <w:rFonts w:ascii="Arial" w:hAnsi="Arial" w:cs="Arial"/>
          <w:spacing w:val="11"/>
        </w:rPr>
        <w:t xml:space="preserve"> </w:t>
      </w:r>
      <w:r w:rsidRPr="00732CAA">
        <w:rPr>
          <w:rFonts w:ascii="Arial" w:hAnsi="Arial" w:cs="Arial"/>
        </w:rPr>
        <w:t>subject</w:t>
      </w:r>
      <w:r w:rsidRPr="00732CAA">
        <w:rPr>
          <w:rFonts w:ascii="Arial" w:hAnsi="Arial" w:cs="Arial"/>
          <w:w w:val="99"/>
        </w:rPr>
        <w:t xml:space="preserve"> </w:t>
      </w:r>
      <w:r w:rsidRPr="00732CAA">
        <w:rPr>
          <w:rFonts w:ascii="Arial" w:hAnsi="Arial" w:cs="Arial"/>
        </w:rPr>
        <w:t>matter of this Agreement and supersedes any and all</w:t>
      </w:r>
      <w:r w:rsidRPr="00732CAA">
        <w:rPr>
          <w:rFonts w:ascii="Arial" w:hAnsi="Arial" w:cs="Arial"/>
          <w:spacing w:val="25"/>
        </w:rPr>
        <w:t xml:space="preserve"> </w:t>
      </w:r>
      <w:r w:rsidRPr="00732CAA">
        <w:rPr>
          <w:rFonts w:ascii="Arial" w:hAnsi="Arial" w:cs="Arial"/>
        </w:rPr>
        <w:t>prior</w:t>
      </w:r>
      <w:r w:rsidRPr="00732CAA">
        <w:rPr>
          <w:rFonts w:ascii="Arial" w:hAnsi="Arial" w:cs="Arial"/>
          <w:w w:val="99"/>
        </w:rPr>
        <w:t xml:space="preserve"> </w:t>
      </w:r>
      <w:r w:rsidRPr="00732CAA">
        <w:rPr>
          <w:rFonts w:ascii="Arial" w:hAnsi="Arial" w:cs="Arial"/>
        </w:rPr>
        <w:t>understandings, agreements, representations and</w:t>
      </w:r>
      <w:r w:rsidRPr="00732CAA">
        <w:rPr>
          <w:rFonts w:ascii="Arial" w:hAnsi="Arial" w:cs="Arial"/>
          <w:spacing w:val="12"/>
        </w:rPr>
        <w:t xml:space="preserve"> </w:t>
      </w:r>
      <w:r w:rsidRPr="00732CAA">
        <w:rPr>
          <w:rFonts w:ascii="Arial" w:hAnsi="Arial" w:cs="Arial"/>
        </w:rPr>
        <w:t>warranties,</w:t>
      </w:r>
      <w:r w:rsidRPr="00732CAA">
        <w:rPr>
          <w:rFonts w:ascii="Arial" w:hAnsi="Arial" w:cs="Arial"/>
          <w:w w:val="99"/>
        </w:rPr>
        <w:t xml:space="preserve"> </w:t>
      </w:r>
      <w:r w:rsidRPr="00732CAA">
        <w:rPr>
          <w:rFonts w:ascii="Arial" w:hAnsi="Arial" w:cs="Arial"/>
        </w:rPr>
        <w:t>express or implied, written or oral, between the parties concerning the subject matter of this</w:t>
      </w:r>
      <w:r w:rsidRPr="00732CAA">
        <w:rPr>
          <w:rFonts w:ascii="Arial" w:hAnsi="Arial" w:cs="Arial"/>
          <w:spacing w:val="-17"/>
        </w:rPr>
        <w:t xml:space="preserve"> </w:t>
      </w:r>
      <w:r w:rsidRPr="00732CAA">
        <w:rPr>
          <w:rFonts w:ascii="Arial" w:hAnsi="Arial" w:cs="Arial"/>
        </w:rPr>
        <w:t>Agreement.</w:t>
      </w:r>
    </w:p>
    <w:p w14:paraId="4DF71D66" w14:textId="1C2FA4EE" w:rsidR="007628DA" w:rsidRDefault="007628DA" w:rsidP="007628DA">
      <w:pPr>
        <w:rPr>
          <w:sz w:val="20"/>
        </w:rPr>
      </w:pPr>
    </w:p>
    <w:p w14:paraId="6AD6EDE3" w14:textId="4CA098F9" w:rsidR="007628DA" w:rsidRDefault="007628DA" w:rsidP="00DE69AA">
      <w:pPr>
        <w:pStyle w:val="ListParagraph"/>
        <w:numPr>
          <w:ilvl w:val="0"/>
          <w:numId w:val="2"/>
        </w:numPr>
        <w:ind w:left="360"/>
        <w:rPr>
          <w:rStyle w:val="ASUblackongold"/>
          <w:sz w:val="20"/>
        </w:rPr>
      </w:pPr>
      <w:r w:rsidRPr="007628DA">
        <w:rPr>
          <w:rStyle w:val="ASUblackongold"/>
          <w:sz w:val="20"/>
        </w:rPr>
        <w:t>Confidential information</w:t>
      </w:r>
    </w:p>
    <w:p w14:paraId="48196CC9" w14:textId="2091D613" w:rsidR="007628DA" w:rsidRDefault="007628DA" w:rsidP="007628DA">
      <w:pPr>
        <w:rPr>
          <w:rStyle w:val="ASUblackongold"/>
          <w:sz w:val="20"/>
        </w:rPr>
      </w:pPr>
    </w:p>
    <w:p w14:paraId="56CAD4CA" w14:textId="0764917F" w:rsidR="00CF3DCF" w:rsidRDefault="00CF3DCF" w:rsidP="00CF3DCF">
      <w:pPr>
        <w:pStyle w:val="ListParagraph"/>
        <w:numPr>
          <w:ilvl w:val="0"/>
          <w:numId w:val="25"/>
        </w:numPr>
        <w:rPr>
          <w:sz w:val="20"/>
        </w:rPr>
      </w:pPr>
      <w:r w:rsidRPr="00CF3DCF">
        <w:rPr>
          <w:sz w:val="20"/>
        </w:rPr>
        <w:t>Client and ASU may choose, from time to time, in connection with the Services contemplated under this Agreement, to disclose confidential information to each other “Confidential Information.” All such disclosures must be in writing and marked as Confidential Information. Each party will use reasonable efforts to prevent the disclosure to unauthorized third parties of any Confidential Information of the other party and will use such information only for the purposes of this Agreement. All obligations under this Paragraph will expire three years after the date of the Quote/Request.</w:t>
      </w:r>
    </w:p>
    <w:p w14:paraId="382E750D" w14:textId="77777777" w:rsidR="00CF3DCF" w:rsidRPr="00CF3DCF" w:rsidRDefault="00CF3DCF" w:rsidP="00CF3DCF">
      <w:pPr>
        <w:pStyle w:val="ListParagraph"/>
        <w:rPr>
          <w:sz w:val="20"/>
        </w:rPr>
      </w:pPr>
    </w:p>
    <w:p w14:paraId="3E521FD0" w14:textId="59E179F7" w:rsidR="00CF3DCF" w:rsidRPr="00CF3DCF" w:rsidRDefault="00CF3DCF" w:rsidP="00CF3DCF">
      <w:pPr>
        <w:pStyle w:val="ListParagraph"/>
        <w:numPr>
          <w:ilvl w:val="0"/>
          <w:numId w:val="25"/>
        </w:numPr>
        <w:rPr>
          <w:sz w:val="20"/>
        </w:rPr>
      </w:pPr>
      <w:r w:rsidRPr="00CF3DCF">
        <w:rPr>
          <w:sz w:val="20"/>
        </w:rPr>
        <w:t>ASU is a public institution and, as such, is subject the Arizona Public Records Act. Accordingly, notwithstanding any other provision of this Agreement to the contrary, any provision regarding confidentiality is limited to the extent necessary to comply with the provisions of Arizona law.</w:t>
      </w:r>
    </w:p>
    <w:p w14:paraId="087ACE28" w14:textId="694D4B3D" w:rsidR="000F41E2" w:rsidRDefault="000F41E2" w:rsidP="007628DA">
      <w:pPr>
        <w:rPr>
          <w:sz w:val="20"/>
        </w:rPr>
      </w:pPr>
    </w:p>
    <w:p w14:paraId="554C42FE" w14:textId="69B2F053" w:rsidR="00CF3DCF" w:rsidRDefault="00CF3DCF" w:rsidP="007628DA">
      <w:pPr>
        <w:rPr>
          <w:sz w:val="20"/>
        </w:rPr>
      </w:pPr>
    </w:p>
    <w:p w14:paraId="10BA8921" w14:textId="5F2B7CD2" w:rsidR="00CF3DCF" w:rsidRDefault="00CF3DCF" w:rsidP="007628DA">
      <w:pPr>
        <w:rPr>
          <w:sz w:val="20"/>
        </w:rPr>
      </w:pPr>
    </w:p>
    <w:p w14:paraId="22606938" w14:textId="77777777" w:rsidR="00CF3DCF" w:rsidRDefault="00CF3DCF" w:rsidP="007628DA">
      <w:pPr>
        <w:rPr>
          <w:sz w:val="20"/>
        </w:rPr>
      </w:pPr>
    </w:p>
    <w:p w14:paraId="15CE534C" w14:textId="1951099B" w:rsidR="007628DA" w:rsidRDefault="000F41E2" w:rsidP="00DE69AA">
      <w:pPr>
        <w:pStyle w:val="ListParagraph"/>
        <w:numPr>
          <w:ilvl w:val="0"/>
          <w:numId w:val="2"/>
        </w:numPr>
        <w:ind w:left="360"/>
        <w:rPr>
          <w:rStyle w:val="ASUblackongold"/>
          <w:sz w:val="20"/>
        </w:rPr>
      </w:pPr>
      <w:r w:rsidRPr="000F41E2">
        <w:rPr>
          <w:rStyle w:val="ASUblackongold"/>
          <w:sz w:val="20"/>
        </w:rPr>
        <w:lastRenderedPageBreak/>
        <w:t xml:space="preserve">University and </w:t>
      </w:r>
      <w:r>
        <w:rPr>
          <w:rStyle w:val="ASUblackongold"/>
          <w:sz w:val="20"/>
        </w:rPr>
        <w:t>state-required</w:t>
      </w:r>
      <w:r w:rsidRPr="000F41E2">
        <w:rPr>
          <w:rStyle w:val="ASUblackongold"/>
          <w:sz w:val="20"/>
        </w:rPr>
        <w:t xml:space="preserve"> provisions </w:t>
      </w:r>
    </w:p>
    <w:p w14:paraId="54EA3841" w14:textId="674D1926" w:rsidR="00CF3DCF" w:rsidRDefault="00CF3DCF" w:rsidP="00CF3DCF">
      <w:pPr>
        <w:rPr>
          <w:rStyle w:val="ASUblackongold"/>
          <w:sz w:val="20"/>
        </w:rPr>
      </w:pPr>
    </w:p>
    <w:p w14:paraId="0BBC0EAA" w14:textId="3035EE33" w:rsidR="000F41E2" w:rsidRPr="00CF3DCF" w:rsidRDefault="00CF3DCF" w:rsidP="00CF3DCF">
      <w:pPr>
        <w:pStyle w:val="BodyText"/>
        <w:tabs>
          <w:tab w:val="left" w:pos="928"/>
          <w:tab w:val="left" w:pos="2025"/>
          <w:tab w:val="left" w:pos="3203"/>
          <w:tab w:val="left" w:pos="3854"/>
          <w:tab w:val="left" w:pos="4559"/>
          <w:tab w:val="left" w:pos="4653"/>
        </w:tabs>
        <w:rPr>
          <w:rFonts w:ascii="Arial" w:hAnsi="Arial" w:cs="Arial"/>
        </w:rPr>
      </w:pPr>
      <w:r w:rsidRPr="00732CAA">
        <w:rPr>
          <w:rFonts w:ascii="Arial" w:hAnsi="Arial" w:cs="Arial"/>
        </w:rPr>
        <w:t xml:space="preserve">To the extent applicable to these Terms, the </w:t>
      </w:r>
      <w:hyperlink r:id="rId13" w:history="1">
        <w:r w:rsidRPr="00CF3DCF">
          <w:rPr>
            <w:rStyle w:val="Hyperlink"/>
            <w:rFonts w:ascii="Arial" w:hAnsi="Arial" w:cs="Arial"/>
          </w:rPr>
          <w:t>University</w:t>
        </w:r>
        <w:r w:rsidRPr="00CF3DCF">
          <w:rPr>
            <w:rStyle w:val="Hyperlink"/>
            <w:rFonts w:ascii="Arial" w:hAnsi="Arial" w:cs="Arial"/>
            <w:spacing w:val="8"/>
          </w:rPr>
          <w:t xml:space="preserve"> </w:t>
        </w:r>
        <w:r w:rsidRPr="00CF3DCF">
          <w:rPr>
            <w:rStyle w:val="Hyperlink"/>
            <w:rFonts w:ascii="Arial" w:hAnsi="Arial" w:cs="Arial"/>
          </w:rPr>
          <w:t xml:space="preserve">and </w:t>
        </w:r>
        <w:r w:rsidRPr="00CF3DCF">
          <w:rPr>
            <w:rStyle w:val="Hyperlink"/>
            <w:rFonts w:ascii="Arial" w:hAnsi="Arial" w:cs="Arial"/>
            <w:spacing w:val="-1"/>
          </w:rPr>
          <w:t>State Required Provisions</w:t>
        </w:r>
      </w:hyperlink>
      <w:r>
        <w:rPr>
          <w:rFonts w:ascii="Arial" w:hAnsi="Arial" w:cs="Arial"/>
          <w:spacing w:val="-1"/>
        </w:rPr>
        <w:t xml:space="preserve"> </w:t>
      </w:r>
      <w:r w:rsidRPr="00732CAA">
        <w:rPr>
          <w:rFonts w:ascii="Arial" w:hAnsi="Arial" w:cs="Arial"/>
          <w:spacing w:val="-1"/>
        </w:rPr>
        <w:t>are</w:t>
      </w:r>
      <w:r w:rsidRPr="00732CAA">
        <w:rPr>
          <w:rFonts w:ascii="Arial" w:hAnsi="Arial" w:cs="Arial"/>
          <w:spacing w:val="-1"/>
          <w:w w:val="99"/>
        </w:rPr>
        <w:t xml:space="preserve"> </w:t>
      </w:r>
      <w:r w:rsidRPr="00732CAA">
        <w:rPr>
          <w:rFonts w:ascii="Arial" w:hAnsi="Arial" w:cs="Arial"/>
        </w:rPr>
        <w:t>incorporated herein by reference and will apply to the</w:t>
      </w:r>
      <w:r w:rsidRPr="00732CAA">
        <w:rPr>
          <w:rFonts w:ascii="Arial" w:hAnsi="Arial" w:cs="Arial"/>
          <w:spacing w:val="8"/>
        </w:rPr>
        <w:t xml:space="preserve"> </w:t>
      </w:r>
      <w:r w:rsidRPr="00732CAA">
        <w:rPr>
          <w:rFonts w:ascii="Arial" w:hAnsi="Arial" w:cs="Arial"/>
        </w:rPr>
        <w:t>Center’s provision of the Services to</w:t>
      </w:r>
      <w:r w:rsidRPr="00732CAA">
        <w:rPr>
          <w:rFonts w:ascii="Arial" w:hAnsi="Arial" w:cs="Arial"/>
          <w:spacing w:val="-11"/>
        </w:rPr>
        <w:t xml:space="preserve"> </w:t>
      </w:r>
      <w:r w:rsidRPr="00732CAA">
        <w:rPr>
          <w:rFonts w:ascii="Arial" w:hAnsi="Arial" w:cs="Arial"/>
        </w:rPr>
        <w:t>Client.</w:t>
      </w:r>
    </w:p>
    <w:p w14:paraId="2316971D" w14:textId="77777777" w:rsidR="006D2A4B" w:rsidRDefault="006D2A4B" w:rsidP="000F41E2">
      <w:pPr>
        <w:rPr>
          <w:b/>
          <w:sz w:val="20"/>
        </w:rPr>
      </w:pPr>
    </w:p>
    <w:p w14:paraId="2345B376" w14:textId="305E0C9C" w:rsidR="000F41E2" w:rsidRDefault="00E61A9B" w:rsidP="000F41E2">
      <w:pPr>
        <w:rPr>
          <w:b/>
          <w:sz w:val="20"/>
        </w:rPr>
      </w:pPr>
      <w:r w:rsidRPr="00E61A9B">
        <w:rPr>
          <w:b/>
          <w:sz w:val="20"/>
        </w:rPr>
        <w:t xml:space="preserve">The parties agree that the following sections will apply if the client and its employees are on the ASU campus or using ASU equipment. </w:t>
      </w:r>
    </w:p>
    <w:p w14:paraId="12E1757D" w14:textId="6E65065D" w:rsidR="00E61A9B" w:rsidRDefault="00E61A9B" w:rsidP="000F41E2">
      <w:pPr>
        <w:rPr>
          <w:b/>
          <w:sz w:val="20"/>
        </w:rPr>
      </w:pPr>
    </w:p>
    <w:p w14:paraId="34B20257" w14:textId="1A1EC7DB" w:rsidR="00E61A9B" w:rsidRDefault="00E61A9B" w:rsidP="00DE69AA">
      <w:pPr>
        <w:pStyle w:val="ListParagraph"/>
        <w:numPr>
          <w:ilvl w:val="0"/>
          <w:numId w:val="2"/>
        </w:numPr>
        <w:ind w:left="360"/>
        <w:rPr>
          <w:rStyle w:val="ASUblackongold"/>
          <w:sz w:val="20"/>
        </w:rPr>
      </w:pPr>
      <w:r w:rsidRPr="00E61A9B">
        <w:rPr>
          <w:rStyle w:val="ASUblackongold"/>
          <w:sz w:val="20"/>
        </w:rPr>
        <w:t>Liability</w:t>
      </w:r>
    </w:p>
    <w:p w14:paraId="29E5EEE8" w14:textId="10FEFB15" w:rsidR="00E61A9B" w:rsidRDefault="00E61A9B" w:rsidP="00E61A9B">
      <w:pPr>
        <w:rPr>
          <w:rStyle w:val="ASUblackongold"/>
          <w:sz w:val="20"/>
        </w:rPr>
      </w:pPr>
    </w:p>
    <w:p w14:paraId="127C9253" w14:textId="19C91760" w:rsidR="00CF3DCF" w:rsidRDefault="00CF3DCF" w:rsidP="00CF3DCF">
      <w:pPr>
        <w:rPr>
          <w:sz w:val="20"/>
        </w:rPr>
      </w:pPr>
      <w:r w:rsidRPr="00CF3DCF">
        <w:rPr>
          <w:sz w:val="20"/>
        </w:rPr>
        <w:t>Client will conduct its activities in a careful and safe manner. As a material part of the consideration to ASU, Client agrees to assume all risk of damage to and loss or theft of Client’s property while at ASU, damage to ASU space and injury or death to persons related to Client’s use of property, use or occupancy of the space in, upon, or about the space from any cause, and Client waives all claims against ASU. Client further agrees to indemnify and hold harmless Arizona State University, the Arizona Board of Regents, the State of Arizona and their officers, regents, agents and employees, against all  claims, suits, liabilities, costs, damages and expenses (including reasonable attorneys’ fees) arising out of or in connection with:</w:t>
      </w:r>
    </w:p>
    <w:p w14:paraId="5292868E" w14:textId="77777777" w:rsidR="00CF3DCF" w:rsidRPr="00CF3DCF" w:rsidRDefault="00CF3DCF" w:rsidP="00CF3DCF">
      <w:pPr>
        <w:rPr>
          <w:sz w:val="20"/>
        </w:rPr>
      </w:pPr>
    </w:p>
    <w:p w14:paraId="0A5AEC13" w14:textId="77777777" w:rsidR="00CF3DCF" w:rsidRDefault="00CF3DCF" w:rsidP="00CF3DCF">
      <w:pPr>
        <w:pStyle w:val="ListParagraph"/>
        <w:numPr>
          <w:ilvl w:val="0"/>
          <w:numId w:val="26"/>
        </w:numPr>
        <w:rPr>
          <w:sz w:val="20"/>
        </w:rPr>
      </w:pPr>
      <w:r w:rsidRPr="00CF3DCF">
        <w:rPr>
          <w:sz w:val="20"/>
        </w:rPr>
        <w:t>Client’s use of property, use or occupancy of the space, or any activity or thing done, performed or suffered by Client, its agents, its employees, licensees, invitees or persons attending or participating in Client’s activities and use of property and in or about the space</w:t>
      </w:r>
      <w:r>
        <w:rPr>
          <w:sz w:val="20"/>
        </w:rPr>
        <w:t>.</w:t>
      </w:r>
    </w:p>
    <w:p w14:paraId="21AC0F17" w14:textId="77777777" w:rsidR="00CF3DCF" w:rsidRDefault="00CF3DCF" w:rsidP="00CF3DCF">
      <w:pPr>
        <w:pStyle w:val="ListParagraph"/>
        <w:numPr>
          <w:ilvl w:val="0"/>
          <w:numId w:val="26"/>
        </w:numPr>
        <w:rPr>
          <w:sz w:val="20"/>
        </w:rPr>
      </w:pPr>
      <w:r>
        <w:rPr>
          <w:sz w:val="20"/>
        </w:rPr>
        <w:t xml:space="preserve">Any </w:t>
      </w:r>
      <w:r w:rsidRPr="00CF3DCF">
        <w:rPr>
          <w:sz w:val="20"/>
        </w:rPr>
        <w:t>loss, injury, death or damage to persons, property, or the space on or about the space by reason of any act, omission or negligence of Client, or any of its agents, contractors, employees, licensees, or invitees</w:t>
      </w:r>
      <w:r>
        <w:rPr>
          <w:sz w:val="20"/>
        </w:rPr>
        <w:t>.</w:t>
      </w:r>
    </w:p>
    <w:p w14:paraId="50063917" w14:textId="4B728AAD" w:rsidR="00CF3DCF" w:rsidRPr="00CF3DCF" w:rsidRDefault="00CF3DCF" w:rsidP="00CF3DCF">
      <w:pPr>
        <w:pStyle w:val="ListParagraph"/>
        <w:numPr>
          <w:ilvl w:val="0"/>
          <w:numId w:val="26"/>
        </w:numPr>
        <w:rPr>
          <w:sz w:val="20"/>
        </w:rPr>
      </w:pPr>
      <w:r>
        <w:rPr>
          <w:sz w:val="20"/>
        </w:rPr>
        <w:t>A</w:t>
      </w:r>
      <w:r w:rsidRPr="00CF3DCF">
        <w:rPr>
          <w:sz w:val="20"/>
        </w:rPr>
        <w:t>ny breach or default in the performance of any obligation on Client’s part to be performed under the terms of this Agreement. Client’s indemnity obligations will not extend to any liability to the extent caused by the negligence of ASU or its agents or employees. Client’s obligations and liabilities under this Paragraph will survive the expiration or early termination of this Agreement.</w:t>
      </w:r>
    </w:p>
    <w:p w14:paraId="43E7925B" w14:textId="7B84D6F3" w:rsidR="00E462B7" w:rsidRDefault="00E462B7" w:rsidP="00E462B7">
      <w:pPr>
        <w:rPr>
          <w:sz w:val="20"/>
        </w:rPr>
      </w:pPr>
    </w:p>
    <w:p w14:paraId="32372389" w14:textId="2F980267" w:rsidR="00E462B7" w:rsidRDefault="00E462B7" w:rsidP="00DE69AA">
      <w:pPr>
        <w:pStyle w:val="ListParagraph"/>
        <w:numPr>
          <w:ilvl w:val="0"/>
          <w:numId w:val="2"/>
        </w:numPr>
        <w:ind w:left="360"/>
        <w:rPr>
          <w:rStyle w:val="ASUblackongold"/>
          <w:sz w:val="20"/>
        </w:rPr>
      </w:pPr>
      <w:r w:rsidRPr="00E462B7">
        <w:rPr>
          <w:rStyle w:val="ASUblackongold"/>
          <w:sz w:val="20"/>
        </w:rPr>
        <w:t>Insurance</w:t>
      </w:r>
    </w:p>
    <w:p w14:paraId="75A0E6A2" w14:textId="1B853EB1" w:rsidR="00E462B7" w:rsidRDefault="00E462B7" w:rsidP="00E462B7">
      <w:pPr>
        <w:rPr>
          <w:rStyle w:val="ASUblackongold"/>
          <w:sz w:val="20"/>
        </w:rPr>
      </w:pPr>
    </w:p>
    <w:p w14:paraId="4C0EC6F5" w14:textId="0231CC2D" w:rsidR="00CF3DCF" w:rsidRPr="00732CAA" w:rsidRDefault="00CF3DCF" w:rsidP="00CF3DCF">
      <w:pPr>
        <w:pStyle w:val="BodyText"/>
        <w:ind w:right="116"/>
        <w:rPr>
          <w:rFonts w:ascii="Arial" w:hAnsi="Arial" w:cs="Arial"/>
        </w:rPr>
      </w:pPr>
      <w:r w:rsidRPr="00732CAA">
        <w:rPr>
          <w:rFonts w:ascii="Arial" w:hAnsi="Arial" w:cs="Arial"/>
        </w:rPr>
        <w:t>Client, at its expense, agrees to procure and maintain</w:t>
      </w:r>
      <w:r>
        <w:rPr>
          <w:rFonts w:ascii="Arial" w:hAnsi="Arial" w:cs="Arial"/>
          <w:spacing w:val="1"/>
        </w:rPr>
        <w:t xml:space="preserve"> </w:t>
      </w:r>
      <w:r w:rsidRPr="00732CAA">
        <w:rPr>
          <w:rFonts w:ascii="Arial" w:hAnsi="Arial" w:cs="Arial"/>
        </w:rPr>
        <w:t>during</w:t>
      </w:r>
      <w:r w:rsidRPr="00732CAA">
        <w:rPr>
          <w:rFonts w:ascii="Arial" w:hAnsi="Arial" w:cs="Arial"/>
          <w:w w:val="99"/>
        </w:rPr>
        <w:t xml:space="preserve"> </w:t>
      </w:r>
      <w:r w:rsidRPr="00732CAA">
        <w:rPr>
          <w:rFonts w:ascii="Arial" w:hAnsi="Arial" w:cs="Arial"/>
        </w:rPr>
        <w:t>the term of this Agreement a policy of commercial</w:t>
      </w:r>
      <w:r w:rsidRPr="00732CAA">
        <w:rPr>
          <w:rFonts w:ascii="Arial" w:hAnsi="Arial" w:cs="Arial"/>
          <w:spacing w:val="23"/>
        </w:rPr>
        <w:t xml:space="preserve"> </w:t>
      </w:r>
      <w:r w:rsidRPr="00732CAA">
        <w:rPr>
          <w:rFonts w:ascii="Arial" w:hAnsi="Arial" w:cs="Arial"/>
        </w:rPr>
        <w:t>general liability</w:t>
      </w:r>
      <w:r w:rsidRPr="00732CAA">
        <w:rPr>
          <w:rFonts w:ascii="Arial" w:hAnsi="Arial" w:cs="Arial"/>
          <w:spacing w:val="29"/>
        </w:rPr>
        <w:t xml:space="preserve"> </w:t>
      </w:r>
      <w:r w:rsidRPr="00732CAA">
        <w:rPr>
          <w:rFonts w:ascii="Arial" w:hAnsi="Arial" w:cs="Arial"/>
        </w:rPr>
        <w:t>insurance</w:t>
      </w:r>
      <w:r w:rsidRPr="00732CAA">
        <w:rPr>
          <w:rFonts w:ascii="Arial" w:hAnsi="Arial" w:cs="Arial"/>
          <w:spacing w:val="28"/>
        </w:rPr>
        <w:t xml:space="preserve"> </w:t>
      </w:r>
      <w:r w:rsidRPr="00732CAA">
        <w:rPr>
          <w:rFonts w:ascii="Arial" w:hAnsi="Arial" w:cs="Arial"/>
        </w:rPr>
        <w:t>in</w:t>
      </w:r>
      <w:r w:rsidRPr="00732CAA">
        <w:rPr>
          <w:rFonts w:ascii="Arial" w:hAnsi="Arial" w:cs="Arial"/>
          <w:spacing w:val="28"/>
        </w:rPr>
        <w:t xml:space="preserve"> </w:t>
      </w:r>
      <w:r w:rsidRPr="00732CAA">
        <w:rPr>
          <w:rFonts w:ascii="Arial" w:hAnsi="Arial" w:cs="Arial"/>
        </w:rPr>
        <w:t>an</w:t>
      </w:r>
      <w:r w:rsidRPr="00732CAA">
        <w:rPr>
          <w:rFonts w:ascii="Arial" w:hAnsi="Arial" w:cs="Arial"/>
          <w:spacing w:val="28"/>
        </w:rPr>
        <w:t xml:space="preserve"> </w:t>
      </w:r>
      <w:r w:rsidRPr="00732CAA">
        <w:rPr>
          <w:rFonts w:ascii="Arial" w:hAnsi="Arial" w:cs="Arial"/>
        </w:rPr>
        <w:t>amount</w:t>
      </w:r>
      <w:r w:rsidRPr="00732CAA">
        <w:rPr>
          <w:rFonts w:ascii="Arial" w:hAnsi="Arial" w:cs="Arial"/>
          <w:spacing w:val="31"/>
        </w:rPr>
        <w:t xml:space="preserve"> </w:t>
      </w:r>
      <w:r w:rsidRPr="00732CAA">
        <w:rPr>
          <w:rFonts w:ascii="Arial" w:hAnsi="Arial" w:cs="Arial"/>
        </w:rPr>
        <w:t>of</w:t>
      </w:r>
      <w:r w:rsidRPr="00732CAA">
        <w:rPr>
          <w:rFonts w:ascii="Arial" w:hAnsi="Arial" w:cs="Arial"/>
          <w:spacing w:val="29"/>
        </w:rPr>
        <w:t xml:space="preserve"> </w:t>
      </w:r>
      <w:r w:rsidRPr="00732CAA">
        <w:rPr>
          <w:rFonts w:ascii="Arial" w:hAnsi="Arial" w:cs="Arial"/>
        </w:rPr>
        <w:t>not</w:t>
      </w:r>
      <w:r w:rsidRPr="00732CAA">
        <w:rPr>
          <w:rFonts w:ascii="Arial" w:hAnsi="Arial" w:cs="Arial"/>
          <w:spacing w:val="29"/>
        </w:rPr>
        <w:t xml:space="preserve"> </w:t>
      </w:r>
      <w:r w:rsidRPr="00732CAA">
        <w:rPr>
          <w:rFonts w:ascii="Arial" w:hAnsi="Arial" w:cs="Arial"/>
        </w:rPr>
        <w:t>less</w:t>
      </w:r>
      <w:r w:rsidRPr="00732CAA">
        <w:rPr>
          <w:rFonts w:ascii="Arial" w:hAnsi="Arial" w:cs="Arial"/>
          <w:spacing w:val="31"/>
        </w:rPr>
        <w:t xml:space="preserve"> </w:t>
      </w:r>
      <w:r w:rsidRPr="00732CAA">
        <w:rPr>
          <w:rFonts w:ascii="Arial" w:hAnsi="Arial" w:cs="Arial"/>
        </w:rPr>
        <w:t>than</w:t>
      </w:r>
      <w:r w:rsidRPr="00732CAA">
        <w:rPr>
          <w:rFonts w:ascii="Arial" w:hAnsi="Arial" w:cs="Arial"/>
          <w:spacing w:val="31"/>
        </w:rPr>
        <w:t xml:space="preserve"> </w:t>
      </w:r>
      <w:r>
        <w:rPr>
          <w:rFonts w:ascii="Arial" w:hAnsi="Arial" w:cs="Arial"/>
        </w:rPr>
        <w:t>o</w:t>
      </w:r>
      <w:r w:rsidRPr="00732CAA">
        <w:rPr>
          <w:rFonts w:ascii="Arial" w:hAnsi="Arial" w:cs="Arial"/>
        </w:rPr>
        <w:t>ne</w:t>
      </w:r>
      <w:r w:rsidRPr="00732CAA">
        <w:rPr>
          <w:rFonts w:ascii="Arial" w:hAnsi="Arial" w:cs="Arial"/>
          <w:spacing w:val="31"/>
        </w:rPr>
        <w:t xml:space="preserve"> </w:t>
      </w:r>
      <w:r>
        <w:rPr>
          <w:rFonts w:ascii="Arial" w:hAnsi="Arial" w:cs="Arial"/>
        </w:rPr>
        <w:t>m</w:t>
      </w:r>
      <w:r w:rsidRPr="00732CAA">
        <w:rPr>
          <w:rFonts w:ascii="Arial" w:hAnsi="Arial" w:cs="Arial"/>
        </w:rPr>
        <w:t xml:space="preserve">illion </w:t>
      </w:r>
      <w:r>
        <w:rPr>
          <w:rFonts w:ascii="Arial" w:hAnsi="Arial" w:cs="Arial"/>
        </w:rPr>
        <w:t>d</w:t>
      </w:r>
      <w:r w:rsidRPr="00732CAA">
        <w:rPr>
          <w:rFonts w:ascii="Arial" w:hAnsi="Arial" w:cs="Arial"/>
        </w:rPr>
        <w:t xml:space="preserve">ollars ($1,000,000), single limit, </w:t>
      </w:r>
      <w:r>
        <w:rPr>
          <w:rFonts w:ascii="Arial" w:hAnsi="Arial" w:cs="Arial"/>
        </w:rPr>
        <w:t>t</w:t>
      </w:r>
      <w:r w:rsidRPr="00732CAA">
        <w:rPr>
          <w:rFonts w:ascii="Arial" w:hAnsi="Arial" w:cs="Arial"/>
        </w:rPr>
        <w:t xml:space="preserve">wo </w:t>
      </w:r>
      <w:r>
        <w:rPr>
          <w:rFonts w:ascii="Arial" w:hAnsi="Arial" w:cs="Arial"/>
        </w:rPr>
        <w:t>m</w:t>
      </w:r>
      <w:r w:rsidRPr="00732CAA">
        <w:rPr>
          <w:rFonts w:ascii="Arial" w:hAnsi="Arial" w:cs="Arial"/>
        </w:rPr>
        <w:t>illion</w:t>
      </w:r>
      <w:r w:rsidRPr="00732CAA">
        <w:rPr>
          <w:rFonts w:ascii="Arial" w:hAnsi="Arial" w:cs="Arial"/>
          <w:spacing w:val="1"/>
        </w:rPr>
        <w:t xml:space="preserve"> </w:t>
      </w:r>
      <w:r>
        <w:rPr>
          <w:rFonts w:ascii="Arial" w:hAnsi="Arial" w:cs="Arial"/>
        </w:rPr>
        <w:t>d</w:t>
      </w:r>
      <w:r w:rsidRPr="00732CAA">
        <w:rPr>
          <w:rFonts w:ascii="Arial" w:hAnsi="Arial" w:cs="Arial"/>
        </w:rPr>
        <w:t>ollars ($2,000,000), general aggregate, against claims for</w:t>
      </w:r>
      <w:r>
        <w:rPr>
          <w:rFonts w:ascii="Arial" w:hAnsi="Arial" w:cs="Arial"/>
          <w:spacing w:val="33"/>
        </w:rPr>
        <w:t xml:space="preserve"> </w:t>
      </w:r>
      <w:r w:rsidRPr="00732CAA">
        <w:rPr>
          <w:rFonts w:ascii="Arial" w:hAnsi="Arial" w:cs="Arial"/>
        </w:rPr>
        <w:t>bodily</w:t>
      </w:r>
      <w:r w:rsidRPr="00732CAA">
        <w:rPr>
          <w:rFonts w:ascii="Arial" w:hAnsi="Arial" w:cs="Arial"/>
          <w:w w:val="99"/>
        </w:rPr>
        <w:t xml:space="preserve"> </w:t>
      </w:r>
      <w:r w:rsidRPr="00732CAA">
        <w:rPr>
          <w:rFonts w:ascii="Arial" w:hAnsi="Arial" w:cs="Arial"/>
        </w:rPr>
        <w:t>injury, death and property damage occurring in</w:t>
      </w:r>
      <w:r>
        <w:rPr>
          <w:rFonts w:ascii="Arial" w:hAnsi="Arial" w:cs="Arial"/>
          <w:spacing w:val="22"/>
        </w:rPr>
        <w:t xml:space="preserve"> </w:t>
      </w:r>
      <w:r w:rsidRPr="00732CAA">
        <w:rPr>
          <w:rFonts w:ascii="Arial" w:hAnsi="Arial" w:cs="Arial"/>
        </w:rPr>
        <w:t>connection with Client’s use of property and space at ASU. All</w:t>
      </w:r>
      <w:r w:rsidRPr="00732CAA">
        <w:rPr>
          <w:rFonts w:ascii="Arial" w:hAnsi="Arial" w:cs="Arial"/>
          <w:spacing w:val="19"/>
        </w:rPr>
        <w:t xml:space="preserve"> </w:t>
      </w:r>
      <w:r w:rsidRPr="00732CAA">
        <w:rPr>
          <w:rFonts w:ascii="Arial" w:hAnsi="Arial" w:cs="Arial"/>
        </w:rPr>
        <w:t>insurance</w:t>
      </w:r>
      <w:r w:rsidRPr="00732CAA">
        <w:rPr>
          <w:rFonts w:ascii="Arial" w:hAnsi="Arial" w:cs="Arial"/>
          <w:w w:val="99"/>
        </w:rPr>
        <w:t xml:space="preserve"> </w:t>
      </w:r>
      <w:r w:rsidRPr="00732CAA">
        <w:rPr>
          <w:rFonts w:ascii="Arial" w:hAnsi="Arial" w:cs="Arial"/>
        </w:rPr>
        <w:t>required pursuant to this Paragraph must name the</w:t>
      </w:r>
      <w:r w:rsidRPr="00732CAA">
        <w:rPr>
          <w:rFonts w:ascii="Arial" w:hAnsi="Arial" w:cs="Arial"/>
          <w:spacing w:val="9"/>
        </w:rPr>
        <w:t xml:space="preserve"> </w:t>
      </w:r>
      <w:r w:rsidRPr="00732CAA">
        <w:rPr>
          <w:rFonts w:ascii="Arial" w:hAnsi="Arial" w:cs="Arial"/>
        </w:rPr>
        <w:t>Arizona</w:t>
      </w:r>
      <w:r w:rsidRPr="00732CAA">
        <w:rPr>
          <w:rFonts w:ascii="Arial" w:hAnsi="Arial" w:cs="Arial"/>
          <w:spacing w:val="-1"/>
        </w:rPr>
        <w:t xml:space="preserve"> </w:t>
      </w:r>
      <w:r w:rsidRPr="00732CAA">
        <w:rPr>
          <w:rFonts w:ascii="Arial" w:hAnsi="Arial" w:cs="Arial"/>
        </w:rPr>
        <w:t>Board</w:t>
      </w:r>
      <w:r w:rsidRPr="00732CAA">
        <w:rPr>
          <w:rFonts w:ascii="Arial" w:hAnsi="Arial" w:cs="Arial"/>
          <w:spacing w:val="33"/>
        </w:rPr>
        <w:t xml:space="preserve"> </w:t>
      </w:r>
      <w:r w:rsidRPr="00732CAA">
        <w:rPr>
          <w:rFonts w:ascii="Arial" w:hAnsi="Arial" w:cs="Arial"/>
        </w:rPr>
        <w:t>of</w:t>
      </w:r>
      <w:r w:rsidRPr="00732CAA">
        <w:rPr>
          <w:rFonts w:ascii="Arial" w:hAnsi="Arial" w:cs="Arial"/>
          <w:spacing w:val="34"/>
        </w:rPr>
        <w:t xml:space="preserve"> </w:t>
      </w:r>
      <w:r w:rsidRPr="00732CAA">
        <w:rPr>
          <w:rFonts w:ascii="Arial" w:hAnsi="Arial" w:cs="Arial"/>
        </w:rPr>
        <w:t>Regents,</w:t>
      </w:r>
      <w:r>
        <w:rPr>
          <w:rFonts w:ascii="Arial" w:hAnsi="Arial" w:cs="Arial"/>
          <w:spacing w:val="36"/>
        </w:rPr>
        <w:t xml:space="preserve"> </w:t>
      </w:r>
      <w:r w:rsidRPr="00732CAA">
        <w:rPr>
          <w:rFonts w:ascii="Arial" w:hAnsi="Arial" w:cs="Arial"/>
        </w:rPr>
        <w:t>Arizona</w:t>
      </w:r>
      <w:r w:rsidRPr="00732CAA">
        <w:rPr>
          <w:rFonts w:ascii="Arial" w:hAnsi="Arial" w:cs="Arial"/>
          <w:spacing w:val="34"/>
        </w:rPr>
        <w:t xml:space="preserve"> </w:t>
      </w:r>
      <w:r w:rsidRPr="00732CAA">
        <w:rPr>
          <w:rFonts w:ascii="Arial" w:hAnsi="Arial" w:cs="Arial"/>
        </w:rPr>
        <w:t>State</w:t>
      </w:r>
      <w:r w:rsidRPr="00732CAA">
        <w:rPr>
          <w:rFonts w:ascii="Arial" w:hAnsi="Arial" w:cs="Arial"/>
          <w:spacing w:val="33"/>
        </w:rPr>
        <w:t xml:space="preserve"> </w:t>
      </w:r>
      <w:r w:rsidRPr="00732CAA">
        <w:rPr>
          <w:rFonts w:ascii="Arial" w:hAnsi="Arial" w:cs="Arial"/>
        </w:rPr>
        <w:t>University</w:t>
      </w:r>
      <w:r w:rsidRPr="00732CAA">
        <w:rPr>
          <w:rFonts w:ascii="Arial" w:hAnsi="Arial" w:cs="Arial"/>
          <w:spacing w:val="34"/>
        </w:rPr>
        <w:t xml:space="preserve"> </w:t>
      </w:r>
      <w:r w:rsidRPr="00732CAA">
        <w:rPr>
          <w:rFonts w:ascii="Arial" w:hAnsi="Arial" w:cs="Arial"/>
        </w:rPr>
        <w:t>and</w:t>
      </w:r>
      <w:r w:rsidRPr="00732CAA">
        <w:rPr>
          <w:rFonts w:ascii="Arial" w:hAnsi="Arial" w:cs="Arial"/>
          <w:spacing w:val="33"/>
        </w:rPr>
        <w:t xml:space="preserve"> </w:t>
      </w:r>
      <w:r w:rsidRPr="00732CAA">
        <w:rPr>
          <w:rFonts w:ascii="Arial" w:hAnsi="Arial" w:cs="Arial"/>
        </w:rPr>
        <w:t>the</w:t>
      </w:r>
      <w:r w:rsidRPr="00732CAA">
        <w:rPr>
          <w:rFonts w:ascii="Arial" w:hAnsi="Arial" w:cs="Arial"/>
          <w:spacing w:val="35"/>
        </w:rPr>
        <w:t xml:space="preserve"> </w:t>
      </w:r>
      <w:r w:rsidRPr="00732CAA">
        <w:rPr>
          <w:rFonts w:ascii="Arial" w:hAnsi="Arial" w:cs="Arial"/>
        </w:rPr>
        <w:t>State</w:t>
      </w:r>
      <w:r w:rsidRPr="00732CAA">
        <w:rPr>
          <w:rFonts w:ascii="Arial" w:hAnsi="Arial" w:cs="Arial"/>
          <w:spacing w:val="33"/>
        </w:rPr>
        <w:t xml:space="preserve"> </w:t>
      </w:r>
      <w:r w:rsidRPr="00732CAA">
        <w:rPr>
          <w:rFonts w:ascii="Arial" w:hAnsi="Arial" w:cs="Arial"/>
        </w:rPr>
        <w:t>of Arizona as additional insureds and must contain a waiver</w:t>
      </w:r>
      <w:r w:rsidRPr="00732CAA">
        <w:rPr>
          <w:rFonts w:ascii="Arial" w:hAnsi="Arial" w:cs="Arial"/>
          <w:spacing w:val="-11"/>
        </w:rPr>
        <w:t xml:space="preserve"> </w:t>
      </w:r>
      <w:r w:rsidRPr="00732CAA">
        <w:rPr>
          <w:rFonts w:ascii="Arial" w:hAnsi="Arial" w:cs="Arial"/>
        </w:rPr>
        <w:t>of subrogation against the Arizona Board of Regents, Arizona</w:t>
      </w:r>
      <w:r w:rsidRPr="00732CAA">
        <w:rPr>
          <w:rFonts w:ascii="Arial" w:hAnsi="Arial" w:cs="Arial"/>
          <w:spacing w:val="-1"/>
        </w:rPr>
        <w:t xml:space="preserve"> </w:t>
      </w:r>
      <w:r w:rsidRPr="00732CAA">
        <w:rPr>
          <w:rFonts w:ascii="Arial" w:hAnsi="Arial" w:cs="Arial"/>
        </w:rPr>
        <w:t>State University and the State of Arizona. Client agrees</w:t>
      </w:r>
      <w:r w:rsidRPr="00732CAA">
        <w:rPr>
          <w:rFonts w:ascii="Arial" w:hAnsi="Arial" w:cs="Arial"/>
          <w:spacing w:val="8"/>
        </w:rPr>
        <w:t xml:space="preserve"> </w:t>
      </w:r>
      <w:r w:rsidRPr="00732CAA">
        <w:rPr>
          <w:rFonts w:ascii="Arial" w:hAnsi="Arial" w:cs="Arial"/>
        </w:rPr>
        <w:t>to</w:t>
      </w:r>
      <w:r w:rsidRPr="00732CAA">
        <w:rPr>
          <w:rFonts w:ascii="Arial" w:hAnsi="Arial" w:cs="Arial"/>
          <w:spacing w:val="-1"/>
        </w:rPr>
        <w:t xml:space="preserve"> </w:t>
      </w:r>
      <w:r w:rsidRPr="00732CAA">
        <w:rPr>
          <w:rFonts w:ascii="Arial" w:hAnsi="Arial" w:cs="Arial"/>
        </w:rPr>
        <w:t>procure and maintain Workers’ Compensation insurance</w:t>
      </w:r>
      <w:r>
        <w:rPr>
          <w:rFonts w:ascii="Arial" w:hAnsi="Arial" w:cs="Arial"/>
          <w:spacing w:val="31"/>
        </w:rPr>
        <w:t xml:space="preserve"> </w:t>
      </w:r>
      <w:r w:rsidRPr="00732CAA">
        <w:rPr>
          <w:rFonts w:ascii="Arial" w:hAnsi="Arial" w:cs="Arial"/>
        </w:rPr>
        <w:t xml:space="preserve">with statutory limits unless exempt under </w:t>
      </w:r>
      <w:hyperlink r:id="rId14" w:history="1">
        <w:r w:rsidRPr="00CF3DCF">
          <w:rPr>
            <w:rStyle w:val="Hyperlink"/>
            <w:rFonts w:ascii="Arial" w:hAnsi="Arial" w:cs="Arial"/>
          </w:rPr>
          <w:t>ARS §23-901</w:t>
        </w:r>
      </w:hyperlink>
      <w:r w:rsidRPr="00732CAA">
        <w:rPr>
          <w:rFonts w:ascii="Arial" w:hAnsi="Arial" w:cs="Arial"/>
          <w:spacing w:val="31"/>
        </w:rPr>
        <w:t xml:space="preserve"> </w:t>
      </w:r>
      <w:r w:rsidRPr="00732CAA">
        <w:rPr>
          <w:rFonts w:ascii="Arial" w:hAnsi="Arial" w:cs="Arial"/>
        </w:rPr>
        <w:t>and executes the appropriate waiver (Sole</w:t>
      </w:r>
      <w:r w:rsidRPr="00732CAA">
        <w:rPr>
          <w:rFonts w:ascii="Arial" w:hAnsi="Arial" w:cs="Arial"/>
          <w:spacing w:val="32"/>
        </w:rPr>
        <w:t xml:space="preserve"> </w:t>
      </w:r>
      <w:r w:rsidRPr="00732CAA">
        <w:rPr>
          <w:rFonts w:ascii="Arial" w:hAnsi="Arial" w:cs="Arial"/>
        </w:rPr>
        <w:t>Proprietor/Independent</w:t>
      </w:r>
      <w:r w:rsidRPr="00732CAA">
        <w:rPr>
          <w:rFonts w:ascii="Arial" w:hAnsi="Arial" w:cs="Arial"/>
          <w:spacing w:val="-1"/>
        </w:rPr>
        <w:t xml:space="preserve"> </w:t>
      </w:r>
      <w:r w:rsidRPr="00732CAA">
        <w:rPr>
          <w:rFonts w:ascii="Arial" w:hAnsi="Arial" w:cs="Arial"/>
        </w:rPr>
        <w:t>Contractor)</w:t>
      </w:r>
      <w:r w:rsidRPr="00732CAA">
        <w:rPr>
          <w:rFonts w:ascii="Arial" w:hAnsi="Arial" w:cs="Arial"/>
          <w:spacing w:val="-4"/>
        </w:rPr>
        <w:t xml:space="preserve"> </w:t>
      </w:r>
      <w:r w:rsidRPr="00732CAA">
        <w:rPr>
          <w:rFonts w:ascii="Arial" w:hAnsi="Arial" w:cs="Arial"/>
        </w:rPr>
        <w:t>form.</w:t>
      </w:r>
    </w:p>
    <w:p w14:paraId="2B2A9A1A" w14:textId="1C66B076" w:rsidR="00B8700C" w:rsidRDefault="00B8700C" w:rsidP="00E61A9B">
      <w:pPr>
        <w:rPr>
          <w:sz w:val="20"/>
        </w:rPr>
      </w:pPr>
    </w:p>
    <w:p w14:paraId="2A8C709E" w14:textId="77777777" w:rsidR="00B8700C" w:rsidRPr="00E61A9B" w:rsidRDefault="00B8700C" w:rsidP="00E61A9B">
      <w:pPr>
        <w:rPr>
          <w:sz w:val="20"/>
        </w:rPr>
      </w:pPr>
    </w:p>
    <w:sectPr w:rsidR="00B8700C" w:rsidRPr="00E61A9B" w:rsidSect="00CF38D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D5FE" w14:textId="77777777" w:rsidR="00CD529F" w:rsidRDefault="00CD529F" w:rsidP="00E23D60">
      <w:r>
        <w:separator/>
      </w:r>
    </w:p>
  </w:endnote>
  <w:endnote w:type="continuationSeparator" w:id="0">
    <w:p w14:paraId="208B2CEC" w14:textId="77777777" w:rsidR="00CD529F" w:rsidRDefault="00CD529F" w:rsidP="00E2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C877" w14:textId="69D1FDEF" w:rsidR="005F7323" w:rsidRDefault="00076F18" w:rsidP="001A2133">
    <w:pPr>
      <w:pStyle w:val="Footer"/>
      <w:jc w:val="left"/>
    </w:pPr>
    <w:r>
      <w:t>Financial Services</w:t>
    </w:r>
    <w:r w:rsidR="00100C26">
      <w:t xml:space="preserve"> </w:t>
    </w:r>
    <w:r w:rsidR="00100C26">
      <w:tab/>
    </w:r>
    <w:r w:rsidR="00100C26">
      <w:tab/>
    </w:r>
    <w:r>
      <w:t>1</w:t>
    </w:r>
    <w:r w:rsidR="00405832">
      <w:t>0</w:t>
    </w:r>
    <w:r w:rsidR="00100C26">
      <w:t>/</w:t>
    </w:r>
    <w:r w:rsidR="00405832">
      <w:t>10</w:t>
    </w:r>
    <w:r w:rsidR="00100C26">
      <w:t>/20</w:t>
    </w:r>
    <w:r w:rsidR="00405832">
      <w:t>24</w:t>
    </w:r>
    <w:r w:rsidR="00100C26">
      <w:t xml:space="preserve">  </w:t>
    </w:r>
    <w:sdt>
      <w:sdtPr>
        <w:id w:val="-85081070"/>
        <w:docPartObj>
          <w:docPartGallery w:val="Page Numbers (Bottom of Page)"/>
          <w:docPartUnique/>
        </w:docPartObj>
      </w:sdtPr>
      <w:sdtEndPr>
        <w:rPr>
          <w:noProof/>
        </w:rPr>
      </w:sdtEndPr>
      <w:sdtContent>
        <w:r w:rsidR="005F7323">
          <w:fldChar w:fldCharType="begin"/>
        </w:r>
        <w:r w:rsidR="005F7323">
          <w:instrText xml:space="preserve"> PAGE   \* MERGEFORMAT </w:instrText>
        </w:r>
        <w:r w:rsidR="005F7323">
          <w:fldChar w:fldCharType="separate"/>
        </w:r>
        <w:r w:rsidR="00012677">
          <w:rPr>
            <w:noProof/>
          </w:rPr>
          <w:t>4</w:t>
        </w:r>
        <w:r w:rsidR="005F7323">
          <w:rPr>
            <w:noProof/>
          </w:rPr>
          <w:fldChar w:fldCharType="end"/>
        </w:r>
      </w:sdtContent>
    </w:sdt>
  </w:p>
  <w:p w14:paraId="4FE75B2D" w14:textId="4525033B" w:rsidR="00E23D60" w:rsidRPr="0095441A" w:rsidRDefault="00E23D60" w:rsidP="00A3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F28F" w14:textId="77777777" w:rsidR="00CD529F" w:rsidRDefault="00CD529F" w:rsidP="00E23D60">
      <w:r>
        <w:separator/>
      </w:r>
    </w:p>
  </w:footnote>
  <w:footnote w:type="continuationSeparator" w:id="0">
    <w:p w14:paraId="05A4D2AD" w14:textId="77777777" w:rsidR="00CD529F" w:rsidRDefault="00CD529F" w:rsidP="00E2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7BB3" w14:textId="065DB027" w:rsidR="00E23D60" w:rsidRPr="00DD0FBC" w:rsidRDefault="00DD0FBC" w:rsidP="00DD0FBC">
    <w:pPr>
      <w:pStyle w:val="BodyText"/>
      <w:kinsoku w:val="0"/>
      <w:overflowPunct w:val="0"/>
      <w:spacing w:before="187"/>
      <w:rPr>
        <w:rFonts w:ascii="Arial" w:hAnsi="Arial" w:cs="Arial"/>
        <w:b/>
        <w:bCs/>
      </w:rPr>
    </w:pPr>
    <w:r w:rsidRPr="00DD0FBC">
      <w:rPr>
        <w:rFonts w:ascii="Arial" w:hAnsi="Arial" w:cs="Arial"/>
        <w:b/>
        <w:bCs/>
        <w:noProof/>
      </w:rPr>
      <mc:AlternateContent>
        <mc:Choice Requires="wps">
          <w:drawing>
            <wp:anchor distT="45720" distB="45720" distL="114300" distR="114300" simplePos="0" relativeHeight="251663360" behindDoc="0" locked="0" layoutInCell="1" allowOverlap="1" wp14:anchorId="533B8DC7" wp14:editId="65CF7D1C">
              <wp:simplePos x="0" y="0"/>
              <wp:positionH relativeFrom="column">
                <wp:posOffset>3886200</wp:posOffset>
              </wp:positionH>
              <wp:positionV relativeFrom="paragraph">
                <wp:posOffset>9525</wp:posOffset>
              </wp:positionV>
              <wp:extent cx="2161540" cy="255270"/>
              <wp:effectExtent l="0" t="0" r="101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55270"/>
                      </a:xfrm>
                      <a:prstGeom prst="rect">
                        <a:avLst/>
                      </a:prstGeom>
                      <a:solidFill>
                        <a:srgbClr val="FFFFFF"/>
                      </a:solidFill>
                      <a:ln w="9525">
                        <a:solidFill>
                          <a:schemeClr val="bg1"/>
                        </a:solidFill>
                        <a:miter lim="800000"/>
                        <a:headEnd/>
                        <a:tailEnd/>
                      </a:ln>
                    </wps:spPr>
                    <wps:txbx>
                      <w:txbxContent>
                        <w:p w14:paraId="2ED49472" w14:textId="7E539EFA" w:rsidR="00DD0FBC" w:rsidRPr="00B32543" w:rsidRDefault="00D94795">
                          <w:pPr>
                            <w:rPr>
                              <w:b/>
                              <w:sz w:val="20"/>
                              <w:szCs w:val="20"/>
                            </w:rPr>
                          </w:pPr>
                          <w:r>
                            <w:rPr>
                              <w:b/>
                              <w:sz w:val="20"/>
                              <w:szCs w:val="20"/>
                            </w:rPr>
                            <w:t>Terms and conditions of service</w:t>
                          </w:r>
                        </w:p>
                        <w:p w14:paraId="058BD5FB" w14:textId="77777777" w:rsidR="00DD0FBC" w:rsidRDefault="00DD0F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B8DC7" id="_x0000_t202" coordsize="21600,21600" o:spt="202" path="m,l,21600r21600,l21600,xe">
              <v:stroke joinstyle="miter"/>
              <v:path gradientshapeok="t" o:connecttype="rect"/>
            </v:shapetype>
            <v:shape id="Text Box 2" o:spid="_x0000_s1026" type="#_x0000_t202" style="position:absolute;margin-left:306pt;margin-top:.75pt;width:170.2pt;height: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" strokecolor="white [3212]">
              <v:textbox>
                <w:txbxContent>
                  <w:p w14:paraId="2ED49472" w14:textId="7E539EFA" w:rsidR="00DD0FBC" w:rsidRPr="00B32543" w:rsidRDefault="00D94795">
                    <w:pPr>
                      <w:rPr>
                        <w:b/>
                        <w:sz w:val="20"/>
                        <w:szCs w:val="20"/>
                      </w:rPr>
                    </w:pPr>
                    <w:r>
                      <w:rPr>
                        <w:b/>
                        <w:sz w:val="20"/>
                        <w:szCs w:val="20"/>
                      </w:rPr>
                      <w:t>Terms and conditions of service</w:t>
                    </w:r>
                  </w:p>
                  <w:p w14:paraId="058BD5FB" w14:textId="77777777" w:rsidR="00DD0FBC" w:rsidRDefault="00DD0FBC"/>
                </w:txbxContent>
              </v:textbox>
              <w10:wrap type="square"/>
            </v:shape>
          </w:pict>
        </mc:Fallback>
      </mc:AlternateContent>
    </w:r>
    <w:r w:rsidR="009F4704">
      <w:rPr>
        <w:rFonts w:ascii="Arial" w:hAnsi="Arial" w:cs="Arial"/>
        <w:noProof/>
      </w:rPr>
      <w:drawing>
        <wp:anchor distT="0" distB="0" distL="114300" distR="114300" simplePos="0" relativeHeight="251661312" behindDoc="0" locked="0" layoutInCell="1" allowOverlap="1" wp14:anchorId="2CB43415" wp14:editId="43DB26DB">
          <wp:simplePos x="0" y="0"/>
          <wp:positionH relativeFrom="margin">
            <wp:posOffset>-113030</wp:posOffset>
          </wp:positionH>
          <wp:positionV relativeFrom="margin">
            <wp:posOffset>-709718</wp:posOffset>
          </wp:positionV>
          <wp:extent cx="973455" cy="571500"/>
          <wp:effectExtent l="0" t="0" r="0" b="0"/>
          <wp:wrapThrough wrapText="bothSides">
            <wp:wrapPolygon edited="0">
              <wp:start x="3382" y="4320"/>
              <wp:lineTo x="2536" y="17280"/>
              <wp:lineTo x="18599" y="17280"/>
              <wp:lineTo x="18881" y="4320"/>
              <wp:lineTo x="3382" y="432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su_sunburst_rgb_black_150ppi_1.png"/>
                  <pic:cNvPicPr/>
                </pic:nvPicPr>
                <pic:blipFill>
                  <a:blip r:embed="rId1">
                    <a:extLst>
                      <a:ext uri="{28A0092B-C50C-407E-A947-70E740481C1C}">
                        <a14:useLocalDpi xmlns:a14="http://schemas.microsoft.com/office/drawing/2010/main" val="0"/>
                      </a:ext>
                    </a:extLst>
                  </a:blip>
                  <a:stretch>
                    <a:fillRect/>
                  </a:stretch>
                </pic:blipFill>
                <pic:spPr>
                  <a:xfrm>
                    <a:off x="0" y="0"/>
                    <a:ext cx="973455" cy="571500"/>
                  </a:xfrm>
                  <a:prstGeom prst="rect">
                    <a:avLst/>
                  </a:prstGeom>
                </pic:spPr>
              </pic:pic>
            </a:graphicData>
          </a:graphic>
          <wp14:sizeRelH relativeFrom="margin">
            <wp14:pctWidth>0</wp14:pctWidth>
          </wp14:sizeRelH>
          <wp14:sizeRelV relativeFrom="margin">
            <wp14:pctHeight>0</wp14:pctHeight>
          </wp14:sizeRelV>
        </wp:anchor>
      </w:drawing>
    </w:r>
    <w:r w:rsidR="008F1987" w:rsidRPr="00712BA3">
      <w:rPr>
        <w:rFonts w:ascii="Arial" w:hAnsi="Arial" w:cs="Arial"/>
        <w:noProof/>
      </w:rPr>
      <mc:AlternateContent>
        <mc:Choice Requires="wps">
          <w:drawing>
            <wp:anchor distT="0" distB="0" distL="114300" distR="114300" simplePos="0" relativeHeight="251659264" behindDoc="0" locked="0" layoutInCell="0" allowOverlap="1" wp14:anchorId="3DFA17AA" wp14:editId="3E6AB27E">
              <wp:simplePos x="0" y="0"/>
              <wp:positionH relativeFrom="page">
                <wp:posOffset>3281045</wp:posOffset>
              </wp:positionH>
              <wp:positionV relativeFrom="paragraph">
                <wp:posOffset>211455</wp:posOffset>
              </wp:positionV>
              <wp:extent cx="12700" cy="12700"/>
              <wp:effectExtent l="0" t="0" r="0" b="0"/>
              <wp:wrapNone/>
              <wp:docPr id="8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64D3F3" id="Freeform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8.35pt,16.65pt,258.35pt,16.6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" o:allowincell="f" fillcolor="black" stroked="f">
              <v:path arrowok="t" o:connecttype="custom" o:connectlocs="0,0;0,0" o:connectangles="0,0"/>
              <w10:wrap anchorx="page"/>
            </v:polyline>
          </w:pict>
        </mc:Fallback>
      </mc:AlternateContent>
    </w:r>
    <w:r w:rsidR="008F1987" w:rsidRPr="00712BA3">
      <w:rPr>
        <w:rFonts w:ascii="Arial" w:hAnsi="Arial" w:cs="Arial"/>
        <w:noProof/>
      </w:rPr>
      <mc:AlternateContent>
        <mc:Choice Requires="wps">
          <w:drawing>
            <wp:anchor distT="0" distB="0" distL="114300" distR="114300" simplePos="0" relativeHeight="251660288" behindDoc="0" locked="0" layoutInCell="0" allowOverlap="1" wp14:anchorId="1E4E6E88" wp14:editId="41F31A51">
              <wp:simplePos x="0" y="0"/>
              <wp:positionH relativeFrom="page">
                <wp:posOffset>2582545</wp:posOffset>
              </wp:positionH>
              <wp:positionV relativeFrom="paragraph">
                <wp:posOffset>211455</wp:posOffset>
              </wp:positionV>
              <wp:extent cx="12700" cy="12700"/>
              <wp:effectExtent l="0" t="0" r="0" b="0"/>
              <wp:wrapNone/>
              <wp:docPr id="8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42E5D2" id="Freeform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3.35pt,16.65pt,203.35pt,16.6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" o:allowincell="f" fillcolor="black" stroked="f">
              <v:path arrowok="t" o:connecttype="custom" o:connectlocs="0,0;0,0" o:connectangles="0,0"/>
              <w10:wrap anchorx="page"/>
            </v:polyline>
          </w:pict>
        </mc:Fallback>
      </mc:AlternateConten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22C"/>
    <w:multiLevelType w:val="hybridMultilevel"/>
    <w:tmpl w:val="0CDA7DAC"/>
    <w:lvl w:ilvl="0" w:tplc="BECC0A04">
      <w:start w:val="1"/>
      <w:numFmt w:val="lowerLetter"/>
      <w:lvlText w:val="(%1)"/>
      <w:lvlJc w:val="left"/>
      <w:pPr>
        <w:ind w:left="139" w:hanging="250"/>
      </w:pPr>
      <w:rPr>
        <w:rFonts w:ascii="Arial" w:eastAsia="Calibri" w:hAnsi="Arial" w:cs="Arial" w:hint="default"/>
        <w:w w:val="100"/>
        <w:sz w:val="16"/>
        <w:szCs w:val="16"/>
      </w:rPr>
    </w:lvl>
    <w:lvl w:ilvl="1" w:tplc="220EF476">
      <w:start w:val="1"/>
      <w:numFmt w:val="bullet"/>
      <w:lvlText w:val="•"/>
      <w:lvlJc w:val="left"/>
      <w:pPr>
        <w:ind w:left="621" w:hanging="250"/>
      </w:pPr>
      <w:rPr>
        <w:rFonts w:hint="default"/>
      </w:rPr>
    </w:lvl>
    <w:lvl w:ilvl="2" w:tplc="EEA607F6">
      <w:start w:val="1"/>
      <w:numFmt w:val="bullet"/>
      <w:lvlText w:val="•"/>
      <w:lvlJc w:val="left"/>
      <w:pPr>
        <w:ind w:left="1103" w:hanging="250"/>
      </w:pPr>
      <w:rPr>
        <w:rFonts w:hint="default"/>
      </w:rPr>
    </w:lvl>
    <w:lvl w:ilvl="3" w:tplc="E1ECC25A">
      <w:start w:val="1"/>
      <w:numFmt w:val="bullet"/>
      <w:lvlText w:val="•"/>
      <w:lvlJc w:val="left"/>
      <w:pPr>
        <w:ind w:left="1585" w:hanging="250"/>
      </w:pPr>
      <w:rPr>
        <w:rFonts w:hint="default"/>
      </w:rPr>
    </w:lvl>
    <w:lvl w:ilvl="4" w:tplc="91BAFCAA">
      <w:start w:val="1"/>
      <w:numFmt w:val="bullet"/>
      <w:lvlText w:val="•"/>
      <w:lvlJc w:val="left"/>
      <w:pPr>
        <w:ind w:left="2067" w:hanging="250"/>
      </w:pPr>
      <w:rPr>
        <w:rFonts w:hint="default"/>
      </w:rPr>
    </w:lvl>
    <w:lvl w:ilvl="5" w:tplc="95FA25F0">
      <w:start w:val="1"/>
      <w:numFmt w:val="bullet"/>
      <w:lvlText w:val="•"/>
      <w:lvlJc w:val="left"/>
      <w:pPr>
        <w:ind w:left="2549" w:hanging="250"/>
      </w:pPr>
      <w:rPr>
        <w:rFonts w:hint="default"/>
      </w:rPr>
    </w:lvl>
    <w:lvl w:ilvl="6" w:tplc="ED16E9E0">
      <w:start w:val="1"/>
      <w:numFmt w:val="bullet"/>
      <w:lvlText w:val="•"/>
      <w:lvlJc w:val="left"/>
      <w:pPr>
        <w:ind w:left="3031" w:hanging="250"/>
      </w:pPr>
      <w:rPr>
        <w:rFonts w:hint="default"/>
      </w:rPr>
    </w:lvl>
    <w:lvl w:ilvl="7" w:tplc="D242CE74">
      <w:start w:val="1"/>
      <w:numFmt w:val="bullet"/>
      <w:lvlText w:val="•"/>
      <w:lvlJc w:val="left"/>
      <w:pPr>
        <w:ind w:left="3513" w:hanging="250"/>
      </w:pPr>
      <w:rPr>
        <w:rFonts w:hint="default"/>
      </w:rPr>
    </w:lvl>
    <w:lvl w:ilvl="8" w:tplc="DDB85B0C">
      <w:start w:val="1"/>
      <w:numFmt w:val="bullet"/>
      <w:lvlText w:val="•"/>
      <w:lvlJc w:val="left"/>
      <w:pPr>
        <w:ind w:left="3995" w:hanging="250"/>
      </w:pPr>
      <w:rPr>
        <w:rFonts w:hint="default"/>
      </w:rPr>
    </w:lvl>
  </w:abstractNum>
  <w:abstractNum w:abstractNumId="1" w15:restartNumberingAfterBreak="0">
    <w:nsid w:val="0346357F"/>
    <w:multiLevelType w:val="hybridMultilevel"/>
    <w:tmpl w:val="E9CCB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6911"/>
    <w:multiLevelType w:val="hybridMultilevel"/>
    <w:tmpl w:val="058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3462"/>
    <w:multiLevelType w:val="hybridMultilevel"/>
    <w:tmpl w:val="BBFE8D54"/>
    <w:lvl w:ilvl="0" w:tplc="352C5EB2">
      <w:start w:val="1"/>
      <w:numFmt w:val="lowerLetter"/>
      <w:lvlText w:val="(%1)"/>
      <w:lvlJc w:val="left"/>
      <w:pPr>
        <w:ind w:left="120" w:hanging="265"/>
      </w:pPr>
      <w:rPr>
        <w:rFonts w:ascii="Arial" w:eastAsia="Calibri" w:hAnsi="Arial" w:cs="Arial" w:hint="default"/>
        <w:w w:val="100"/>
        <w:sz w:val="16"/>
        <w:szCs w:val="16"/>
      </w:rPr>
    </w:lvl>
    <w:lvl w:ilvl="1" w:tplc="787EFEC4">
      <w:start w:val="1"/>
      <w:numFmt w:val="bullet"/>
      <w:lvlText w:val="•"/>
      <w:lvlJc w:val="left"/>
      <w:pPr>
        <w:ind w:left="600" w:hanging="265"/>
      </w:pPr>
      <w:rPr>
        <w:rFonts w:hint="default"/>
      </w:rPr>
    </w:lvl>
    <w:lvl w:ilvl="2" w:tplc="6C8E192C">
      <w:start w:val="1"/>
      <w:numFmt w:val="bullet"/>
      <w:lvlText w:val="•"/>
      <w:lvlJc w:val="left"/>
      <w:pPr>
        <w:ind w:left="1080" w:hanging="265"/>
      </w:pPr>
      <w:rPr>
        <w:rFonts w:hint="default"/>
      </w:rPr>
    </w:lvl>
    <w:lvl w:ilvl="3" w:tplc="00AAC960">
      <w:start w:val="1"/>
      <w:numFmt w:val="bullet"/>
      <w:lvlText w:val="•"/>
      <w:lvlJc w:val="left"/>
      <w:pPr>
        <w:ind w:left="1560" w:hanging="265"/>
      </w:pPr>
      <w:rPr>
        <w:rFonts w:hint="default"/>
      </w:rPr>
    </w:lvl>
    <w:lvl w:ilvl="4" w:tplc="148C7C3C">
      <w:start w:val="1"/>
      <w:numFmt w:val="bullet"/>
      <w:lvlText w:val="•"/>
      <w:lvlJc w:val="left"/>
      <w:pPr>
        <w:ind w:left="2040" w:hanging="265"/>
      </w:pPr>
      <w:rPr>
        <w:rFonts w:hint="default"/>
      </w:rPr>
    </w:lvl>
    <w:lvl w:ilvl="5" w:tplc="88BC1CB0">
      <w:start w:val="1"/>
      <w:numFmt w:val="bullet"/>
      <w:lvlText w:val="•"/>
      <w:lvlJc w:val="left"/>
      <w:pPr>
        <w:ind w:left="2520" w:hanging="265"/>
      </w:pPr>
      <w:rPr>
        <w:rFonts w:hint="default"/>
      </w:rPr>
    </w:lvl>
    <w:lvl w:ilvl="6" w:tplc="09905040">
      <w:start w:val="1"/>
      <w:numFmt w:val="bullet"/>
      <w:lvlText w:val="•"/>
      <w:lvlJc w:val="left"/>
      <w:pPr>
        <w:ind w:left="3000" w:hanging="265"/>
      </w:pPr>
      <w:rPr>
        <w:rFonts w:hint="default"/>
      </w:rPr>
    </w:lvl>
    <w:lvl w:ilvl="7" w:tplc="2D4E54DA">
      <w:start w:val="1"/>
      <w:numFmt w:val="bullet"/>
      <w:lvlText w:val="•"/>
      <w:lvlJc w:val="left"/>
      <w:pPr>
        <w:ind w:left="3480" w:hanging="265"/>
      </w:pPr>
      <w:rPr>
        <w:rFonts w:hint="default"/>
      </w:rPr>
    </w:lvl>
    <w:lvl w:ilvl="8" w:tplc="8584A9F2">
      <w:start w:val="1"/>
      <w:numFmt w:val="bullet"/>
      <w:lvlText w:val="•"/>
      <w:lvlJc w:val="left"/>
      <w:pPr>
        <w:ind w:left="3960" w:hanging="265"/>
      </w:pPr>
      <w:rPr>
        <w:rFonts w:hint="default"/>
      </w:rPr>
    </w:lvl>
  </w:abstractNum>
  <w:abstractNum w:abstractNumId="4" w15:restartNumberingAfterBreak="0">
    <w:nsid w:val="16C70217"/>
    <w:multiLevelType w:val="hybridMultilevel"/>
    <w:tmpl w:val="D9005996"/>
    <w:lvl w:ilvl="0" w:tplc="4B8EF1A4">
      <w:start w:val="1"/>
      <w:numFmt w:val="lowerLetter"/>
      <w:lvlText w:val="(%1)"/>
      <w:lvlJc w:val="left"/>
      <w:pPr>
        <w:ind w:left="140" w:hanging="303"/>
      </w:pPr>
      <w:rPr>
        <w:rFonts w:ascii="Arial" w:eastAsia="Calibri" w:hAnsi="Arial" w:cs="Arial" w:hint="default"/>
        <w:w w:val="100"/>
        <w:sz w:val="16"/>
        <w:szCs w:val="16"/>
      </w:rPr>
    </w:lvl>
    <w:lvl w:ilvl="1" w:tplc="7076D252">
      <w:start w:val="1"/>
      <w:numFmt w:val="bullet"/>
      <w:lvlText w:val="•"/>
      <w:lvlJc w:val="left"/>
      <w:pPr>
        <w:ind w:left="610" w:hanging="303"/>
      </w:pPr>
      <w:rPr>
        <w:rFonts w:hint="default"/>
      </w:rPr>
    </w:lvl>
    <w:lvl w:ilvl="2" w:tplc="1D62AB2A">
      <w:start w:val="1"/>
      <w:numFmt w:val="bullet"/>
      <w:lvlText w:val="•"/>
      <w:lvlJc w:val="left"/>
      <w:pPr>
        <w:ind w:left="1080" w:hanging="303"/>
      </w:pPr>
      <w:rPr>
        <w:rFonts w:hint="default"/>
      </w:rPr>
    </w:lvl>
    <w:lvl w:ilvl="3" w:tplc="03621260">
      <w:start w:val="1"/>
      <w:numFmt w:val="bullet"/>
      <w:lvlText w:val="•"/>
      <w:lvlJc w:val="left"/>
      <w:pPr>
        <w:ind w:left="1551" w:hanging="303"/>
      </w:pPr>
      <w:rPr>
        <w:rFonts w:hint="default"/>
      </w:rPr>
    </w:lvl>
    <w:lvl w:ilvl="4" w:tplc="53AA0EFC">
      <w:start w:val="1"/>
      <w:numFmt w:val="bullet"/>
      <w:lvlText w:val="•"/>
      <w:lvlJc w:val="left"/>
      <w:pPr>
        <w:ind w:left="2021" w:hanging="303"/>
      </w:pPr>
      <w:rPr>
        <w:rFonts w:hint="default"/>
      </w:rPr>
    </w:lvl>
    <w:lvl w:ilvl="5" w:tplc="25B03D4E">
      <w:start w:val="1"/>
      <w:numFmt w:val="bullet"/>
      <w:lvlText w:val="•"/>
      <w:lvlJc w:val="left"/>
      <w:pPr>
        <w:ind w:left="2492" w:hanging="303"/>
      </w:pPr>
      <w:rPr>
        <w:rFonts w:hint="default"/>
      </w:rPr>
    </w:lvl>
    <w:lvl w:ilvl="6" w:tplc="2FCC0616">
      <w:start w:val="1"/>
      <w:numFmt w:val="bullet"/>
      <w:lvlText w:val="•"/>
      <w:lvlJc w:val="left"/>
      <w:pPr>
        <w:ind w:left="2962" w:hanging="303"/>
      </w:pPr>
      <w:rPr>
        <w:rFonts w:hint="default"/>
      </w:rPr>
    </w:lvl>
    <w:lvl w:ilvl="7" w:tplc="F43AFEA6">
      <w:start w:val="1"/>
      <w:numFmt w:val="bullet"/>
      <w:lvlText w:val="•"/>
      <w:lvlJc w:val="left"/>
      <w:pPr>
        <w:ind w:left="3433" w:hanging="303"/>
      </w:pPr>
      <w:rPr>
        <w:rFonts w:hint="default"/>
      </w:rPr>
    </w:lvl>
    <w:lvl w:ilvl="8" w:tplc="B6580500">
      <w:start w:val="1"/>
      <w:numFmt w:val="bullet"/>
      <w:lvlText w:val="•"/>
      <w:lvlJc w:val="left"/>
      <w:pPr>
        <w:ind w:left="3903" w:hanging="303"/>
      </w:pPr>
      <w:rPr>
        <w:rFonts w:hint="default"/>
      </w:rPr>
    </w:lvl>
  </w:abstractNum>
  <w:abstractNum w:abstractNumId="5" w15:restartNumberingAfterBreak="0">
    <w:nsid w:val="1ABE1724"/>
    <w:multiLevelType w:val="hybridMultilevel"/>
    <w:tmpl w:val="C83ADA8C"/>
    <w:lvl w:ilvl="0" w:tplc="B4AA56C2">
      <w:start w:val="1"/>
      <w:numFmt w:val="lowerLetter"/>
      <w:lvlText w:val="(%1)"/>
      <w:lvlJc w:val="left"/>
      <w:pPr>
        <w:ind w:left="139" w:hanging="262"/>
      </w:pPr>
      <w:rPr>
        <w:rFonts w:ascii="Arial" w:eastAsia="Calibri" w:hAnsi="Arial" w:cs="Arial" w:hint="default"/>
        <w:w w:val="100"/>
        <w:sz w:val="16"/>
        <w:szCs w:val="16"/>
      </w:rPr>
    </w:lvl>
    <w:lvl w:ilvl="1" w:tplc="4600D2BC">
      <w:start w:val="1"/>
      <w:numFmt w:val="bullet"/>
      <w:lvlText w:val="•"/>
      <w:lvlJc w:val="left"/>
      <w:pPr>
        <w:ind w:left="621" w:hanging="262"/>
      </w:pPr>
      <w:rPr>
        <w:rFonts w:hint="default"/>
      </w:rPr>
    </w:lvl>
    <w:lvl w:ilvl="2" w:tplc="F3942B06">
      <w:start w:val="1"/>
      <w:numFmt w:val="bullet"/>
      <w:lvlText w:val="•"/>
      <w:lvlJc w:val="left"/>
      <w:pPr>
        <w:ind w:left="1103" w:hanging="262"/>
      </w:pPr>
      <w:rPr>
        <w:rFonts w:hint="default"/>
      </w:rPr>
    </w:lvl>
    <w:lvl w:ilvl="3" w:tplc="DCC4F4F0">
      <w:start w:val="1"/>
      <w:numFmt w:val="bullet"/>
      <w:lvlText w:val="•"/>
      <w:lvlJc w:val="left"/>
      <w:pPr>
        <w:ind w:left="1585" w:hanging="262"/>
      </w:pPr>
      <w:rPr>
        <w:rFonts w:hint="default"/>
      </w:rPr>
    </w:lvl>
    <w:lvl w:ilvl="4" w:tplc="3C5CE824">
      <w:start w:val="1"/>
      <w:numFmt w:val="bullet"/>
      <w:lvlText w:val="•"/>
      <w:lvlJc w:val="left"/>
      <w:pPr>
        <w:ind w:left="2067" w:hanging="262"/>
      </w:pPr>
      <w:rPr>
        <w:rFonts w:hint="default"/>
      </w:rPr>
    </w:lvl>
    <w:lvl w:ilvl="5" w:tplc="65DC46C2">
      <w:start w:val="1"/>
      <w:numFmt w:val="bullet"/>
      <w:lvlText w:val="•"/>
      <w:lvlJc w:val="left"/>
      <w:pPr>
        <w:ind w:left="2549" w:hanging="262"/>
      </w:pPr>
      <w:rPr>
        <w:rFonts w:hint="default"/>
      </w:rPr>
    </w:lvl>
    <w:lvl w:ilvl="6" w:tplc="1132F8EE">
      <w:start w:val="1"/>
      <w:numFmt w:val="bullet"/>
      <w:lvlText w:val="•"/>
      <w:lvlJc w:val="left"/>
      <w:pPr>
        <w:ind w:left="3031" w:hanging="262"/>
      </w:pPr>
      <w:rPr>
        <w:rFonts w:hint="default"/>
      </w:rPr>
    </w:lvl>
    <w:lvl w:ilvl="7" w:tplc="62E08292">
      <w:start w:val="1"/>
      <w:numFmt w:val="bullet"/>
      <w:lvlText w:val="•"/>
      <w:lvlJc w:val="left"/>
      <w:pPr>
        <w:ind w:left="3513" w:hanging="262"/>
      </w:pPr>
      <w:rPr>
        <w:rFonts w:hint="default"/>
      </w:rPr>
    </w:lvl>
    <w:lvl w:ilvl="8" w:tplc="BC78C160">
      <w:start w:val="1"/>
      <w:numFmt w:val="bullet"/>
      <w:lvlText w:val="•"/>
      <w:lvlJc w:val="left"/>
      <w:pPr>
        <w:ind w:left="3995" w:hanging="262"/>
      </w:pPr>
      <w:rPr>
        <w:rFonts w:hint="default"/>
      </w:rPr>
    </w:lvl>
  </w:abstractNum>
  <w:abstractNum w:abstractNumId="6" w15:restartNumberingAfterBreak="0">
    <w:nsid w:val="226B0C3E"/>
    <w:multiLevelType w:val="hybridMultilevel"/>
    <w:tmpl w:val="EC1EC38A"/>
    <w:lvl w:ilvl="0" w:tplc="323A57D6">
      <w:start w:val="1"/>
      <w:numFmt w:val="lowerLetter"/>
      <w:lvlText w:val="(%1)"/>
      <w:lvlJc w:val="left"/>
      <w:pPr>
        <w:ind w:left="140" w:hanging="312"/>
      </w:pPr>
      <w:rPr>
        <w:rFonts w:ascii="Arial" w:eastAsia="Calibri" w:hAnsi="Arial" w:cs="Arial" w:hint="default"/>
        <w:w w:val="100"/>
        <w:sz w:val="16"/>
        <w:szCs w:val="16"/>
      </w:rPr>
    </w:lvl>
    <w:lvl w:ilvl="1" w:tplc="79F41D2C">
      <w:start w:val="1"/>
      <w:numFmt w:val="bullet"/>
      <w:lvlText w:val="•"/>
      <w:lvlJc w:val="left"/>
      <w:pPr>
        <w:ind w:left="610" w:hanging="312"/>
      </w:pPr>
      <w:rPr>
        <w:rFonts w:hint="default"/>
      </w:rPr>
    </w:lvl>
    <w:lvl w:ilvl="2" w:tplc="9040523A">
      <w:start w:val="1"/>
      <w:numFmt w:val="bullet"/>
      <w:lvlText w:val="•"/>
      <w:lvlJc w:val="left"/>
      <w:pPr>
        <w:ind w:left="1080" w:hanging="312"/>
      </w:pPr>
      <w:rPr>
        <w:rFonts w:hint="default"/>
      </w:rPr>
    </w:lvl>
    <w:lvl w:ilvl="3" w:tplc="0C825BB8">
      <w:start w:val="1"/>
      <w:numFmt w:val="bullet"/>
      <w:lvlText w:val="•"/>
      <w:lvlJc w:val="left"/>
      <w:pPr>
        <w:ind w:left="1551" w:hanging="312"/>
      </w:pPr>
      <w:rPr>
        <w:rFonts w:hint="default"/>
      </w:rPr>
    </w:lvl>
    <w:lvl w:ilvl="4" w:tplc="1A2A057C">
      <w:start w:val="1"/>
      <w:numFmt w:val="bullet"/>
      <w:lvlText w:val="•"/>
      <w:lvlJc w:val="left"/>
      <w:pPr>
        <w:ind w:left="2021" w:hanging="312"/>
      </w:pPr>
      <w:rPr>
        <w:rFonts w:hint="default"/>
      </w:rPr>
    </w:lvl>
    <w:lvl w:ilvl="5" w:tplc="9F82AC2E">
      <w:start w:val="1"/>
      <w:numFmt w:val="bullet"/>
      <w:lvlText w:val="•"/>
      <w:lvlJc w:val="left"/>
      <w:pPr>
        <w:ind w:left="2492" w:hanging="312"/>
      </w:pPr>
      <w:rPr>
        <w:rFonts w:hint="default"/>
      </w:rPr>
    </w:lvl>
    <w:lvl w:ilvl="6" w:tplc="FACC121E">
      <w:start w:val="1"/>
      <w:numFmt w:val="bullet"/>
      <w:lvlText w:val="•"/>
      <w:lvlJc w:val="left"/>
      <w:pPr>
        <w:ind w:left="2962" w:hanging="312"/>
      </w:pPr>
      <w:rPr>
        <w:rFonts w:hint="default"/>
      </w:rPr>
    </w:lvl>
    <w:lvl w:ilvl="7" w:tplc="48C65254">
      <w:start w:val="1"/>
      <w:numFmt w:val="bullet"/>
      <w:lvlText w:val="•"/>
      <w:lvlJc w:val="left"/>
      <w:pPr>
        <w:ind w:left="3433" w:hanging="312"/>
      </w:pPr>
      <w:rPr>
        <w:rFonts w:hint="default"/>
      </w:rPr>
    </w:lvl>
    <w:lvl w:ilvl="8" w:tplc="D166E36E">
      <w:start w:val="1"/>
      <w:numFmt w:val="bullet"/>
      <w:lvlText w:val="•"/>
      <w:lvlJc w:val="left"/>
      <w:pPr>
        <w:ind w:left="3903" w:hanging="312"/>
      </w:pPr>
      <w:rPr>
        <w:rFonts w:hint="default"/>
      </w:rPr>
    </w:lvl>
  </w:abstractNum>
  <w:abstractNum w:abstractNumId="7" w15:restartNumberingAfterBreak="0">
    <w:nsid w:val="26AF452E"/>
    <w:multiLevelType w:val="hybridMultilevel"/>
    <w:tmpl w:val="16EA4EFA"/>
    <w:lvl w:ilvl="0" w:tplc="52ACEDD6">
      <w:start w:val="1"/>
      <w:numFmt w:val="lowerLetter"/>
      <w:lvlText w:val="(%1)"/>
      <w:lvlJc w:val="left"/>
      <w:pPr>
        <w:ind w:left="120" w:hanging="281"/>
      </w:pPr>
      <w:rPr>
        <w:rFonts w:ascii="Arial" w:eastAsia="Calibri" w:hAnsi="Arial" w:cs="Arial" w:hint="default"/>
        <w:w w:val="100"/>
        <w:sz w:val="16"/>
        <w:szCs w:val="16"/>
      </w:rPr>
    </w:lvl>
    <w:lvl w:ilvl="1" w:tplc="0F84A45E">
      <w:start w:val="1"/>
      <w:numFmt w:val="bullet"/>
      <w:lvlText w:val="•"/>
      <w:lvlJc w:val="left"/>
      <w:pPr>
        <w:ind w:left="600" w:hanging="281"/>
      </w:pPr>
      <w:rPr>
        <w:rFonts w:hint="default"/>
      </w:rPr>
    </w:lvl>
    <w:lvl w:ilvl="2" w:tplc="2CAE6FFC">
      <w:start w:val="1"/>
      <w:numFmt w:val="bullet"/>
      <w:lvlText w:val="•"/>
      <w:lvlJc w:val="left"/>
      <w:pPr>
        <w:ind w:left="1080" w:hanging="281"/>
      </w:pPr>
      <w:rPr>
        <w:rFonts w:hint="default"/>
      </w:rPr>
    </w:lvl>
    <w:lvl w:ilvl="3" w:tplc="8F0EB3EA">
      <w:start w:val="1"/>
      <w:numFmt w:val="bullet"/>
      <w:lvlText w:val="•"/>
      <w:lvlJc w:val="left"/>
      <w:pPr>
        <w:ind w:left="1560" w:hanging="281"/>
      </w:pPr>
      <w:rPr>
        <w:rFonts w:hint="default"/>
      </w:rPr>
    </w:lvl>
    <w:lvl w:ilvl="4" w:tplc="BED21552">
      <w:start w:val="1"/>
      <w:numFmt w:val="bullet"/>
      <w:lvlText w:val="•"/>
      <w:lvlJc w:val="left"/>
      <w:pPr>
        <w:ind w:left="2040" w:hanging="281"/>
      </w:pPr>
      <w:rPr>
        <w:rFonts w:hint="default"/>
      </w:rPr>
    </w:lvl>
    <w:lvl w:ilvl="5" w:tplc="50AE753A">
      <w:start w:val="1"/>
      <w:numFmt w:val="bullet"/>
      <w:lvlText w:val="•"/>
      <w:lvlJc w:val="left"/>
      <w:pPr>
        <w:ind w:left="2520" w:hanging="281"/>
      </w:pPr>
      <w:rPr>
        <w:rFonts w:hint="default"/>
      </w:rPr>
    </w:lvl>
    <w:lvl w:ilvl="6" w:tplc="B0C86B54">
      <w:start w:val="1"/>
      <w:numFmt w:val="bullet"/>
      <w:lvlText w:val="•"/>
      <w:lvlJc w:val="left"/>
      <w:pPr>
        <w:ind w:left="3000" w:hanging="281"/>
      </w:pPr>
      <w:rPr>
        <w:rFonts w:hint="default"/>
      </w:rPr>
    </w:lvl>
    <w:lvl w:ilvl="7" w:tplc="012441BC">
      <w:start w:val="1"/>
      <w:numFmt w:val="bullet"/>
      <w:lvlText w:val="•"/>
      <w:lvlJc w:val="left"/>
      <w:pPr>
        <w:ind w:left="3480" w:hanging="281"/>
      </w:pPr>
      <w:rPr>
        <w:rFonts w:hint="default"/>
      </w:rPr>
    </w:lvl>
    <w:lvl w:ilvl="8" w:tplc="41908474">
      <w:start w:val="1"/>
      <w:numFmt w:val="bullet"/>
      <w:lvlText w:val="•"/>
      <w:lvlJc w:val="left"/>
      <w:pPr>
        <w:ind w:left="3960" w:hanging="281"/>
      </w:pPr>
      <w:rPr>
        <w:rFonts w:hint="default"/>
      </w:rPr>
    </w:lvl>
  </w:abstractNum>
  <w:abstractNum w:abstractNumId="8" w15:restartNumberingAfterBreak="0">
    <w:nsid w:val="2ECD3242"/>
    <w:multiLevelType w:val="hybridMultilevel"/>
    <w:tmpl w:val="708C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F0989"/>
    <w:multiLevelType w:val="hybridMultilevel"/>
    <w:tmpl w:val="C4FA2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A58C7"/>
    <w:multiLevelType w:val="hybridMultilevel"/>
    <w:tmpl w:val="54D255FE"/>
    <w:lvl w:ilvl="0" w:tplc="7D4EB4A2">
      <w:start w:val="1"/>
      <w:numFmt w:val="lowerLetter"/>
      <w:lvlText w:val="(%1)"/>
      <w:lvlJc w:val="left"/>
      <w:pPr>
        <w:ind w:left="120" w:hanging="322"/>
      </w:pPr>
      <w:rPr>
        <w:rFonts w:ascii="Arial" w:eastAsia="Calibri" w:hAnsi="Arial" w:cs="Arial" w:hint="default"/>
        <w:w w:val="100"/>
        <w:sz w:val="16"/>
        <w:szCs w:val="16"/>
      </w:rPr>
    </w:lvl>
    <w:lvl w:ilvl="1" w:tplc="C3368180">
      <w:start w:val="1"/>
      <w:numFmt w:val="bullet"/>
      <w:lvlText w:val="•"/>
      <w:lvlJc w:val="left"/>
      <w:pPr>
        <w:ind w:left="588" w:hanging="322"/>
      </w:pPr>
      <w:rPr>
        <w:rFonts w:hint="default"/>
      </w:rPr>
    </w:lvl>
    <w:lvl w:ilvl="2" w:tplc="6AB64C4A">
      <w:start w:val="1"/>
      <w:numFmt w:val="bullet"/>
      <w:lvlText w:val="•"/>
      <w:lvlJc w:val="left"/>
      <w:pPr>
        <w:ind w:left="1056" w:hanging="322"/>
      </w:pPr>
      <w:rPr>
        <w:rFonts w:hint="default"/>
      </w:rPr>
    </w:lvl>
    <w:lvl w:ilvl="3" w:tplc="12BC29F4">
      <w:start w:val="1"/>
      <w:numFmt w:val="bullet"/>
      <w:lvlText w:val="•"/>
      <w:lvlJc w:val="left"/>
      <w:pPr>
        <w:ind w:left="1524" w:hanging="322"/>
      </w:pPr>
      <w:rPr>
        <w:rFonts w:hint="default"/>
      </w:rPr>
    </w:lvl>
    <w:lvl w:ilvl="4" w:tplc="02C0CBFA">
      <w:start w:val="1"/>
      <w:numFmt w:val="bullet"/>
      <w:lvlText w:val="•"/>
      <w:lvlJc w:val="left"/>
      <w:pPr>
        <w:ind w:left="1993" w:hanging="322"/>
      </w:pPr>
      <w:rPr>
        <w:rFonts w:hint="default"/>
      </w:rPr>
    </w:lvl>
    <w:lvl w:ilvl="5" w:tplc="BECADFD6">
      <w:start w:val="1"/>
      <w:numFmt w:val="bullet"/>
      <w:lvlText w:val="•"/>
      <w:lvlJc w:val="left"/>
      <w:pPr>
        <w:ind w:left="2461" w:hanging="322"/>
      </w:pPr>
      <w:rPr>
        <w:rFonts w:hint="default"/>
      </w:rPr>
    </w:lvl>
    <w:lvl w:ilvl="6" w:tplc="99B080DC">
      <w:start w:val="1"/>
      <w:numFmt w:val="bullet"/>
      <w:lvlText w:val="•"/>
      <w:lvlJc w:val="left"/>
      <w:pPr>
        <w:ind w:left="2929" w:hanging="322"/>
      </w:pPr>
      <w:rPr>
        <w:rFonts w:hint="default"/>
      </w:rPr>
    </w:lvl>
    <w:lvl w:ilvl="7" w:tplc="0926406C">
      <w:start w:val="1"/>
      <w:numFmt w:val="bullet"/>
      <w:lvlText w:val="•"/>
      <w:lvlJc w:val="left"/>
      <w:pPr>
        <w:ind w:left="3398" w:hanging="322"/>
      </w:pPr>
      <w:rPr>
        <w:rFonts w:hint="default"/>
      </w:rPr>
    </w:lvl>
    <w:lvl w:ilvl="8" w:tplc="CEB6D078">
      <w:start w:val="1"/>
      <w:numFmt w:val="bullet"/>
      <w:lvlText w:val="•"/>
      <w:lvlJc w:val="left"/>
      <w:pPr>
        <w:ind w:left="3866" w:hanging="322"/>
      </w:pPr>
      <w:rPr>
        <w:rFonts w:hint="default"/>
      </w:rPr>
    </w:lvl>
  </w:abstractNum>
  <w:abstractNum w:abstractNumId="11" w15:restartNumberingAfterBreak="0">
    <w:nsid w:val="41BE46DA"/>
    <w:multiLevelType w:val="hybridMultilevel"/>
    <w:tmpl w:val="A4B0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2455C"/>
    <w:multiLevelType w:val="hybridMultilevel"/>
    <w:tmpl w:val="CB1A2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32F9F"/>
    <w:multiLevelType w:val="hybridMultilevel"/>
    <w:tmpl w:val="7D4EA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51805"/>
    <w:multiLevelType w:val="hybridMultilevel"/>
    <w:tmpl w:val="1ACA1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53778"/>
    <w:multiLevelType w:val="hybridMultilevel"/>
    <w:tmpl w:val="CDA4B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A35FC"/>
    <w:multiLevelType w:val="hybridMultilevel"/>
    <w:tmpl w:val="A5EE2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241C"/>
    <w:multiLevelType w:val="hybridMultilevel"/>
    <w:tmpl w:val="8FB22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A1C7C"/>
    <w:multiLevelType w:val="hybridMultilevel"/>
    <w:tmpl w:val="C994E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87D84"/>
    <w:multiLevelType w:val="hybridMultilevel"/>
    <w:tmpl w:val="2A02F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D242D"/>
    <w:multiLevelType w:val="hybridMultilevel"/>
    <w:tmpl w:val="14D47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44D7D"/>
    <w:multiLevelType w:val="hybridMultilevel"/>
    <w:tmpl w:val="13B4250C"/>
    <w:lvl w:ilvl="0" w:tplc="CB0ACA26">
      <w:start w:val="1"/>
      <w:numFmt w:val="lowerLetter"/>
      <w:lvlText w:val="(%1)"/>
      <w:lvlJc w:val="left"/>
      <w:pPr>
        <w:ind w:left="120" w:hanging="260"/>
      </w:pPr>
      <w:rPr>
        <w:rFonts w:ascii="Arial" w:eastAsia="Calibri" w:hAnsi="Arial" w:cs="Arial" w:hint="default"/>
        <w:w w:val="100"/>
        <w:sz w:val="16"/>
        <w:szCs w:val="16"/>
      </w:rPr>
    </w:lvl>
    <w:lvl w:ilvl="1" w:tplc="91444378">
      <w:start w:val="1"/>
      <w:numFmt w:val="bullet"/>
      <w:lvlText w:val="•"/>
      <w:lvlJc w:val="left"/>
      <w:pPr>
        <w:ind w:left="588" w:hanging="260"/>
      </w:pPr>
      <w:rPr>
        <w:rFonts w:hint="default"/>
      </w:rPr>
    </w:lvl>
    <w:lvl w:ilvl="2" w:tplc="B2E20A42">
      <w:start w:val="1"/>
      <w:numFmt w:val="bullet"/>
      <w:lvlText w:val="•"/>
      <w:lvlJc w:val="left"/>
      <w:pPr>
        <w:ind w:left="1056" w:hanging="260"/>
      </w:pPr>
      <w:rPr>
        <w:rFonts w:hint="default"/>
      </w:rPr>
    </w:lvl>
    <w:lvl w:ilvl="3" w:tplc="D1589B90">
      <w:start w:val="1"/>
      <w:numFmt w:val="bullet"/>
      <w:lvlText w:val="•"/>
      <w:lvlJc w:val="left"/>
      <w:pPr>
        <w:ind w:left="1524" w:hanging="260"/>
      </w:pPr>
      <w:rPr>
        <w:rFonts w:hint="default"/>
      </w:rPr>
    </w:lvl>
    <w:lvl w:ilvl="4" w:tplc="7EE46F62">
      <w:start w:val="1"/>
      <w:numFmt w:val="bullet"/>
      <w:lvlText w:val="•"/>
      <w:lvlJc w:val="left"/>
      <w:pPr>
        <w:ind w:left="1992" w:hanging="260"/>
      </w:pPr>
      <w:rPr>
        <w:rFonts w:hint="default"/>
      </w:rPr>
    </w:lvl>
    <w:lvl w:ilvl="5" w:tplc="9AE024CA">
      <w:start w:val="1"/>
      <w:numFmt w:val="bullet"/>
      <w:lvlText w:val="•"/>
      <w:lvlJc w:val="left"/>
      <w:pPr>
        <w:ind w:left="2460" w:hanging="260"/>
      </w:pPr>
      <w:rPr>
        <w:rFonts w:hint="default"/>
      </w:rPr>
    </w:lvl>
    <w:lvl w:ilvl="6" w:tplc="A9B064A6">
      <w:start w:val="1"/>
      <w:numFmt w:val="bullet"/>
      <w:lvlText w:val="•"/>
      <w:lvlJc w:val="left"/>
      <w:pPr>
        <w:ind w:left="2928" w:hanging="260"/>
      </w:pPr>
      <w:rPr>
        <w:rFonts w:hint="default"/>
      </w:rPr>
    </w:lvl>
    <w:lvl w:ilvl="7" w:tplc="B706F7E8">
      <w:start w:val="1"/>
      <w:numFmt w:val="bullet"/>
      <w:lvlText w:val="•"/>
      <w:lvlJc w:val="left"/>
      <w:pPr>
        <w:ind w:left="3396" w:hanging="260"/>
      </w:pPr>
      <w:rPr>
        <w:rFonts w:hint="default"/>
      </w:rPr>
    </w:lvl>
    <w:lvl w:ilvl="8" w:tplc="0A025C60">
      <w:start w:val="1"/>
      <w:numFmt w:val="bullet"/>
      <w:lvlText w:val="•"/>
      <w:lvlJc w:val="left"/>
      <w:pPr>
        <w:ind w:left="3865" w:hanging="260"/>
      </w:pPr>
      <w:rPr>
        <w:rFonts w:hint="default"/>
      </w:rPr>
    </w:lvl>
  </w:abstractNum>
  <w:abstractNum w:abstractNumId="22" w15:restartNumberingAfterBreak="0">
    <w:nsid w:val="69D14B2B"/>
    <w:multiLevelType w:val="hybridMultilevel"/>
    <w:tmpl w:val="CFEC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423C3"/>
    <w:multiLevelType w:val="hybridMultilevel"/>
    <w:tmpl w:val="63A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80255"/>
    <w:multiLevelType w:val="hybridMultilevel"/>
    <w:tmpl w:val="37145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508C4"/>
    <w:multiLevelType w:val="hybridMultilevel"/>
    <w:tmpl w:val="F85E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90876">
    <w:abstractNumId w:val="8"/>
  </w:num>
  <w:num w:numId="2" w16cid:durableId="1020008813">
    <w:abstractNumId w:val="11"/>
  </w:num>
  <w:num w:numId="3" w16cid:durableId="23137718">
    <w:abstractNumId w:val="2"/>
  </w:num>
  <w:num w:numId="4" w16cid:durableId="1604192763">
    <w:abstractNumId w:val="23"/>
  </w:num>
  <w:num w:numId="5" w16cid:durableId="386532880">
    <w:abstractNumId w:val="25"/>
  </w:num>
  <w:num w:numId="6" w16cid:durableId="1064330951">
    <w:abstractNumId w:val="22"/>
  </w:num>
  <w:num w:numId="7" w16cid:durableId="2097093426">
    <w:abstractNumId w:val="24"/>
  </w:num>
  <w:num w:numId="8" w16cid:durableId="447546593">
    <w:abstractNumId w:val="6"/>
  </w:num>
  <w:num w:numId="9" w16cid:durableId="1793205210">
    <w:abstractNumId w:val="12"/>
  </w:num>
  <w:num w:numId="10" w16cid:durableId="1899585886">
    <w:abstractNumId w:val="14"/>
  </w:num>
  <w:num w:numId="11" w16cid:durableId="834344236">
    <w:abstractNumId w:val="4"/>
  </w:num>
  <w:num w:numId="12" w16cid:durableId="1319118324">
    <w:abstractNumId w:val="15"/>
  </w:num>
  <w:num w:numId="13" w16cid:durableId="457459820">
    <w:abstractNumId w:val="0"/>
  </w:num>
  <w:num w:numId="14" w16cid:durableId="1291083821">
    <w:abstractNumId w:val="17"/>
  </w:num>
  <w:num w:numId="15" w16cid:durableId="415830322">
    <w:abstractNumId w:val="18"/>
  </w:num>
  <w:num w:numId="16" w16cid:durableId="1854958129">
    <w:abstractNumId w:val="19"/>
  </w:num>
  <w:num w:numId="17" w16cid:durableId="1866363414">
    <w:abstractNumId w:val="5"/>
  </w:num>
  <w:num w:numId="18" w16cid:durableId="1941142860">
    <w:abstractNumId w:val="21"/>
  </w:num>
  <w:num w:numId="19" w16cid:durableId="1787890183">
    <w:abstractNumId w:val="20"/>
  </w:num>
  <w:num w:numId="20" w16cid:durableId="1129083979">
    <w:abstractNumId w:val="7"/>
  </w:num>
  <w:num w:numId="21" w16cid:durableId="403914584">
    <w:abstractNumId w:val="13"/>
  </w:num>
  <w:num w:numId="22" w16cid:durableId="534123037">
    <w:abstractNumId w:val="3"/>
  </w:num>
  <w:num w:numId="23" w16cid:durableId="566769856">
    <w:abstractNumId w:val="9"/>
  </w:num>
  <w:num w:numId="24" w16cid:durableId="353926829">
    <w:abstractNumId w:val="10"/>
  </w:num>
  <w:num w:numId="25" w16cid:durableId="869806801">
    <w:abstractNumId w:val="16"/>
  </w:num>
  <w:num w:numId="26" w16cid:durableId="9742151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szSyMAUSxhZGhko6SsGpxcWZ+XkgBYamtQDCzvsoLQAAAA=="/>
  </w:docVars>
  <w:rsids>
    <w:rsidRoot w:val="00631BEB"/>
    <w:rsid w:val="00012677"/>
    <w:rsid w:val="00026453"/>
    <w:rsid w:val="00027E94"/>
    <w:rsid w:val="00031F48"/>
    <w:rsid w:val="000728EF"/>
    <w:rsid w:val="0007490F"/>
    <w:rsid w:val="00075364"/>
    <w:rsid w:val="00076F18"/>
    <w:rsid w:val="0008326C"/>
    <w:rsid w:val="00084241"/>
    <w:rsid w:val="000B09BD"/>
    <w:rsid w:val="000B1D59"/>
    <w:rsid w:val="000C5BB7"/>
    <w:rsid w:val="000E74BE"/>
    <w:rsid w:val="000F057F"/>
    <w:rsid w:val="000F41E2"/>
    <w:rsid w:val="00100C26"/>
    <w:rsid w:val="00132CA7"/>
    <w:rsid w:val="00176BFC"/>
    <w:rsid w:val="001A2133"/>
    <w:rsid w:val="001A480A"/>
    <w:rsid w:val="001C26D0"/>
    <w:rsid w:val="001C7100"/>
    <w:rsid w:val="001D14FB"/>
    <w:rsid w:val="001D3C8C"/>
    <w:rsid w:val="001E3D02"/>
    <w:rsid w:val="001F78F5"/>
    <w:rsid w:val="00204FC4"/>
    <w:rsid w:val="0021702F"/>
    <w:rsid w:val="00233E1B"/>
    <w:rsid w:val="00236993"/>
    <w:rsid w:val="00247ED1"/>
    <w:rsid w:val="00293283"/>
    <w:rsid w:val="002A3006"/>
    <w:rsid w:val="002A7061"/>
    <w:rsid w:val="002B3AF5"/>
    <w:rsid w:val="002B3F8A"/>
    <w:rsid w:val="002C387B"/>
    <w:rsid w:val="002E5E2C"/>
    <w:rsid w:val="003029A8"/>
    <w:rsid w:val="0031682E"/>
    <w:rsid w:val="00337DFB"/>
    <w:rsid w:val="00342D48"/>
    <w:rsid w:val="0035790F"/>
    <w:rsid w:val="0036060D"/>
    <w:rsid w:val="003636BC"/>
    <w:rsid w:val="0037093F"/>
    <w:rsid w:val="00370AAC"/>
    <w:rsid w:val="0038310F"/>
    <w:rsid w:val="003A7E83"/>
    <w:rsid w:val="003B4A94"/>
    <w:rsid w:val="003C2ECF"/>
    <w:rsid w:val="003D7FCB"/>
    <w:rsid w:val="003E2813"/>
    <w:rsid w:val="003F67CC"/>
    <w:rsid w:val="00401FC4"/>
    <w:rsid w:val="00405832"/>
    <w:rsid w:val="004100EE"/>
    <w:rsid w:val="00413605"/>
    <w:rsid w:val="00426B4E"/>
    <w:rsid w:val="00432A9F"/>
    <w:rsid w:val="00436796"/>
    <w:rsid w:val="00440954"/>
    <w:rsid w:val="004427E0"/>
    <w:rsid w:val="004612D8"/>
    <w:rsid w:val="00462E70"/>
    <w:rsid w:val="0046433E"/>
    <w:rsid w:val="004672A2"/>
    <w:rsid w:val="00470B8F"/>
    <w:rsid w:val="00476566"/>
    <w:rsid w:val="004774F4"/>
    <w:rsid w:val="00491DE2"/>
    <w:rsid w:val="004C3306"/>
    <w:rsid w:val="004D4438"/>
    <w:rsid w:val="004D6B57"/>
    <w:rsid w:val="004E7F3F"/>
    <w:rsid w:val="004F0F0C"/>
    <w:rsid w:val="004F7062"/>
    <w:rsid w:val="00514761"/>
    <w:rsid w:val="00521292"/>
    <w:rsid w:val="005350C1"/>
    <w:rsid w:val="005445F4"/>
    <w:rsid w:val="00547943"/>
    <w:rsid w:val="00550BA1"/>
    <w:rsid w:val="00564E93"/>
    <w:rsid w:val="005812E3"/>
    <w:rsid w:val="00595598"/>
    <w:rsid w:val="005B2D83"/>
    <w:rsid w:val="005B2E57"/>
    <w:rsid w:val="005D253E"/>
    <w:rsid w:val="005F091B"/>
    <w:rsid w:val="005F5360"/>
    <w:rsid w:val="005F7323"/>
    <w:rsid w:val="006141AF"/>
    <w:rsid w:val="00631BEB"/>
    <w:rsid w:val="0063543F"/>
    <w:rsid w:val="0066431B"/>
    <w:rsid w:val="00667608"/>
    <w:rsid w:val="00673536"/>
    <w:rsid w:val="006766D0"/>
    <w:rsid w:val="00685134"/>
    <w:rsid w:val="00686EB8"/>
    <w:rsid w:val="00686F09"/>
    <w:rsid w:val="006A11D8"/>
    <w:rsid w:val="006A5CEE"/>
    <w:rsid w:val="006D2A4B"/>
    <w:rsid w:val="006E59B6"/>
    <w:rsid w:val="0072100F"/>
    <w:rsid w:val="00754A6A"/>
    <w:rsid w:val="00757D3C"/>
    <w:rsid w:val="007628DA"/>
    <w:rsid w:val="00764790"/>
    <w:rsid w:val="00772A1A"/>
    <w:rsid w:val="007779B7"/>
    <w:rsid w:val="00783196"/>
    <w:rsid w:val="00785FE6"/>
    <w:rsid w:val="007940E3"/>
    <w:rsid w:val="007A1339"/>
    <w:rsid w:val="007B612B"/>
    <w:rsid w:val="007C0AB8"/>
    <w:rsid w:val="007C235B"/>
    <w:rsid w:val="007C440E"/>
    <w:rsid w:val="007D1A13"/>
    <w:rsid w:val="007D6B77"/>
    <w:rsid w:val="007E03FD"/>
    <w:rsid w:val="007E68F3"/>
    <w:rsid w:val="007E7C65"/>
    <w:rsid w:val="007F031B"/>
    <w:rsid w:val="00804F7C"/>
    <w:rsid w:val="00814690"/>
    <w:rsid w:val="008236F6"/>
    <w:rsid w:val="0083375C"/>
    <w:rsid w:val="00834D6C"/>
    <w:rsid w:val="0083713F"/>
    <w:rsid w:val="00840661"/>
    <w:rsid w:val="008415C9"/>
    <w:rsid w:val="00853773"/>
    <w:rsid w:val="008637B2"/>
    <w:rsid w:val="00873887"/>
    <w:rsid w:val="008C191D"/>
    <w:rsid w:val="008D73C4"/>
    <w:rsid w:val="008E67A0"/>
    <w:rsid w:val="008F1987"/>
    <w:rsid w:val="00903121"/>
    <w:rsid w:val="0090347D"/>
    <w:rsid w:val="00910B38"/>
    <w:rsid w:val="009119F2"/>
    <w:rsid w:val="00926981"/>
    <w:rsid w:val="00927125"/>
    <w:rsid w:val="00931996"/>
    <w:rsid w:val="009336AD"/>
    <w:rsid w:val="00940DE3"/>
    <w:rsid w:val="00941BBD"/>
    <w:rsid w:val="00942A95"/>
    <w:rsid w:val="0095441A"/>
    <w:rsid w:val="009558A8"/>
    <w:rsid w:val="0096297F"/>
    <w:rsid w:val="0096753D"/>
    <w:rsid w:val="00970328"/>
    <w:rsid w:val="009810ED"/>
    <w:rsid w:val="009910B8"/>
    <w:rsid w:val="009A7B27"/>
    <w:rsid w:val="009C2932"/>
    <w:rsid w:val="009F0802"/>
    <w:rsid w:val="009F4704"/>
    <w:rsid w:val="00A27250"/>
    <w:rsid w:val="00A355A6"/>
    <w:rsid w:val="00A36282"/>
    <w:rsid w:val="00A44D83"/>
    <w:rsid w:val="00A464CA"/>
    <w:rsid w:val="00A8150D"/>
    <w:rsid w:val="00A82F9E"/>
    <w:rsid w:val="00A83E87"/>
    <w:rsid w:val="00A9302B"/>
    <w:rsid w:val="00AB7A0D"/>
    <w:rsid w:val="00AC02CD"/>
    <w:rsid w:val="00AC26B5"/>
    <w:rsid w:val="00AC7155"/>
    <w:rsid w:val="00AC7AA4"/>
    <w:rsid w:val="00AD004D"/>
    <w:rsid w:val="00AE2229"/>
    <w:rsid w:val="00AF45D1"/>
    <w:rsid w:val="00B06662"/>
    <w:rsid w:val="00B1226D"/>
    <w:rsid w:val="00B23055"/>
    <w:rsid w:val="00B2316E"/>
    <w:rsid w:val="00B32543"/>
    <w:rsid w:val="00B4269F"/>
    <w:rsid w:val="00B65271"/>
    <w:rsid w:val="00B73CC2"/>
    <w:rsid w:val="00B8270A"/>
    <w:rsid w:val="00B8700C"/>
    <w:rsid w:val="00B9482E"/>
    <w:rsid w:val="00BA0198"/>
    <w:rsid w:val="00BA0392"/>
    <w:rsid w:val="00BA1D24"/>
    <w:rsid w:val="00BB0547"/>
    <w:rsid w:val="00BB3675"/>
    <w:rsid w:val="00BC4976"/>
    <w:rsid w:val="00BF6697"/>
    <w:rsid w:val="00C00A48"/>
    <w:rsid w:val="00C018E7"/>
    <w:rsid w:val="00C05034"/>
    <w:rsid w:val="00C12B71"/>
    <w:rsid w:val="00C14D09"/>
    <w:rsid w:val="00C9028A"/>
    <w:rsid w:val="00CB32CE"/>
    <w:rsid w:val="00CC062F"/>
    <w:rsid w:val="00CC0B98"/>
    <w:rsid w:val="00CD4032"/>
    <w:rsid w:val="00CD529F"/>
    <w:rsid w:val="00CE3F9F"/>
    <w:rsid w:val="00CF38D4"/>
    <w:rsid w:val="00CF3DCF"/>
    <w:rsid w:val="00D1218C"/>
    <w:rsid w:val="00D205B2"/>
    <w:rsid w:val="00D46B54"/>
    <w:rsid w:val="00D50314"/>
    <w:rsid w:val="00D51124"/>
    <w:rsid w:val="00D86916"/>
    <w:rsid w:val="00D93525"/>
    <w:rsid w:val="00D94795"/>
    <w:rsid w:val="00DA22D0"/>
    <w:rsid w:val="00DA6CB4"/>
    <w:rsid w:val="00DB0F56"/>
    <w:rsid w:val="00DB3B5B"/>
    <w:rsid w:val="00DD0FBC"/>
    <w:rsid w:val="00DE034D"/>
    <w:rsid w:val="00DE2C95"/>
    <w:rsid w:val="00DE69AA"/>
    <w:rsid w:val="00DF6F63"/>
    <w:rsid w:val="00DF7014"/>
    <w:rsid w:val="00E13390"/>
    <w:rsid w:val="00E23D60"/>
    <w:rsid w:val="00E368F2"/>
    <w:rsid w:val="00E40322"/>
    <w:rsid w:val="00E45DBA"/>
    <w:rsid w:val="00E462B7"/>
    <w:rsid w:val="00E56DAD"/>
    <w:rsid w:val="00E61A9B"/>
    <w:rsid w:val="00E65A1C"/>
    <w:rsid w:val="00E67C63"/>
    <w:rsid w:val="00E703C9"/>
    <w:rsid w:val="00E77349"/>
    <w:rsid w:val="00EA1859"/>
    <w:rsid w:val="00EC3735"/>
    <w:rsid w:val="00ED309A"/>
    <w:rsid w:val="00ED3F89"/>
    <w:rsid w:val="00EE2BE0"/>
    <w:rsid w:val="00F02CDC"/>
    <w:rsid w:val="00F13801"/>
    <w:rsid w:val="00F14779"/>
    <w:rsid w:val="00F212E3"/>
    <w:rsid w:val="00F23F7E"/>
    <w:rsid w:val="00F32C74"/>
    <w:rsid w:val="00F331D9"/>
    <w:rsid w:val="00F43CB4"/>
    <w:rsid w:val="00F55552"/>
    <w:rsid w:val="00F915E2"/>
    <w:rsid w:val="00FB3548"/>
    <w:rsid w:val="00FB48C6"/>
    <w:rsid w:val="00FC4499"/>
    <w:rsid w:val="00FE3568"/>
    <w:rsid w:val="00FF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060E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CC"/>
    <w:rPr>
      <w:rFonts w:ascii="Arial" w:hAnsi="Arial"/>
    </w:rPr>
  </w:style>
  <w:style w:type="paragraph" w:styleId="Heading1">
    <w:name w:val="heading 1"/>
    <w:basedOn w:val="Normal"/>
    <w:next w:val="Normal"/>
    <w:link w:val="Heading1Char"/>
    <w:autoRedefine/>
    <w:uiPriority w:val="9"/>
    <w:qFormat/>
    <w:rsid w:val="00DB3B5B"/>
    <w:pPr>
      <w:keepNext/>
      <w:keepLines/>
      <w:spacing w:before="240"/>
      <w:outlineLvl w:val="0"/>
    </w:pPr>
    <w:rPr>
      <w:rFonts w:eastAsiaTheme="majorEastAsia" w:cstheme="majorBidi"/>
      <w:color w:val="000000" w:themeColor="text1"/>
      <w:sz w:val="32"/>
      <w:szCs w:val="32"/>
    </w:rPr>
  </w:style>
  <w:style w:type="paragraph" w:styleId="Heading2">
    <w:name w:val="heading 2"/>
    <w:basedOn w:val="Heading1"/>
    <w:next w:val="Normal"/>
    <w:link w:val="Heading2Char"/>
    <w:autoRedefine/>
    <w:uiPriority w:val="9"/>
    <w:unhideWhenUsed/>
    <w:qFormat/>
    <w:rsid w:val="00DB3B5B"/>
    <w:pPr>
      <w:spacing w:before="40"/>
      <w:outlineLvl w:val="1"/>
    </w:pPr>
    <w:rPr>
      <w:sz w:val="28"/>
      <w:szCs w:val="26"/>
    </w:rPr>
  </w:style>
  <w:style w:type="paragraph" w:styleId="Heading3">
    <w:name w:val="heading 3"/>
    <w:basedOn w:val="Heading2"/>
    <w:next w:val="Normal"/>
    <w:link w:val="Heading3Char"/>
    <w:uiPriority w:val="9"/>
    <w:semiHidden/>
    <w:unhideWhenUsed/>
    <w:qFormat/>
    <w:rsid w:val="00DB3B5B"/>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A36282"/>
    <w:pPr>
      <w:tabs>
        <w:tab w:val="center" w:pos="4680"/>
        <w:tab w:val="right" w:pos="9360"/>
      </w:tabs>
    </w:pPr>
  </w:style>
  <w:style w:type="character" w:customStyle="1" w:styleId="HeaderChar">
    <w:name w:val="Header Char"/>
    <w:basedOn w:val="DefaultParagraphFont"/>
    <w:link w:val="Header"/>
    <w:uiPriority w:val="99"/>
    <w:rsid w:val="00A36282"/>
    <w:rPr>
      <w:rFonts w:ascii="Arial" w:hAnsi="Arial"/>
    </w:rPr>
  </w:style>
  <w:style w:type="paragraph" w:styleId="Footer">
    <w:name w:val="footer"/>
    <w:basedOn w:val="Normal"/>
    <w:link w:val="FooterChar"/>
    <w:autoRedefine/>
    <w:uiPriority w:val="99"/>
    <w:unhideWhenUsed/>
    <w:qFormat/>
    <w:rsid w:val="00A36282"/>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A36282"/>
    <w:rPr>
      <w:rFonts w:ascii="Arial" w:hAnsi="Arial"/>
      <w:sz w:val="20"/>
      <w:szCs w:val="20"/>
    </w:rPr>
  </w:style>
  <w:style w:type="character" w:customStyle="1" w:styleId="Heading1Char">
    <w:name w:val="Heading 1 Char"/>
    <w:basedOn w:val="DefaultParagraphFont"/>
    <w:link w:val="Heading1"/>
    <w:uiPriority w:val="9"/>
    <w:rsid w:val="00DB3B5B"/>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DB3B5B"/>
    <w:rPr>
      <w:rFonts w:ascii="Arial" w:eastAsiaTheme="majorEastAsia" w:hAnsi="Arial" w:cstheme="majorBidi"/>
      <w:color w:val="000000" w:themeColor="text1"/>
      <w:sz w:val="28"/>
      <w:szCs w:val="26"/>
    </w:rPr>
  </w:style>
  <w:style w:type="paragraph" w:styleId="Title">
    <w:name w:val="Title"/>
    <w:basedOn w:val="Normal"/>
    <w:next w:val="Normal"/>
    <w:link w:val="TitleChar"/>
    <w:autoRedefine/>
    <w:uiPriority w:val="10"/>
    <w:qFormat/>
    <w:rsid w:val="0072100F"/>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72100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autoRedefine/>
    <w:uiPriority w:val="11"/>
    <w:qFormat/>
    <w:rsid w:val="0072100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2100F"/>
    <w:rPr>
      <w:rFonts w:eastAsiaTheme="minorEastAsia"/>
      <w:color w:val="5A5A5A" w:themeColor="text1" w:themeTint="A5"/>
      <w:spacing w:val="15"/>
      <w:sz w:val="22"/>
      <w:szCs w:val="22"/>
    </w:rPr>
  </w:style>
  <w:style w:type="paragraph" w:styleId="Quote">
    <w:name w:val="Quote"/>
    <w:next w:val="Normal"/>
    <w:link w:val="QuoteChar"/>
    <w:autoRedefine/>
    <w:uiPriority w:val="29"/>
    <w:qFormat/>
    <w:rsid w:val="0083713F"/>
    <w:pPr>
      <w:pBdr>
        <w:left w:val="single" w:sz="4" w:space="5" w:color="auto"/>
      </w:pBdr>
      <w:spacing w:before="200" w:after="160"/>
      <w:ind w:left="864" w:right="864"/>
    </w:pPr>
    <w:rPr>
      <w:rFonts w:ascii="Arial" w:hAnsi="Arial"/>
      <w:iCs/>
    </w:rPr>
  </w:style>
  <w:style w:type="character" w:customStyle="1" w:styleId="QuoteChar">
    <w:name w:val="Quote Char"/>
    <w:basedOn w:val="DefaultParagraphFont"/>
    <w:link w:val="Quote"/>
    <w:uiPriority w:val="29"/>
    <w:rsid w:val="0083713F"/>
    <w:rPr>
      <w:rFonts w:ascii="Arial" w:hAnsi="Arial"/>
      <w:iCs/>
    </w:rPr>
  </w:style>
  <w:style w:type="character" w:styleId="SubtleEmphasis">
    <w:name w:val="Subtle Emphasis"/>
    <w:basedOn w:val="DefaultParagraphFont"/>
    <w:uiPriority w:val="19"/>
    <w:qFormat/>
    <w:rsid w:val="0072100F"/>
    <w:rPr>
      <w:rFonts w:asciiTheme="minorHAnsi" w:hAnsiTheme="minorHAnsi"/>
      <w:i w:val="0"/>
      <w:iCs/>
      <w:color w:val="404040" w:themeColor="text1" w:themeTint="BF"/>
    </w:rPr>
  </w:style>
  <w:style w:type="character" w:styleId="Emphasis">
    <w:name w:val="Emphasis"/>
    <w:basedOn w:val="DefaultParagraphFont"/>
    <w:uiPriority w:val="20"/>
    <w:qFormat/>
    <w:rsid w:val="00DB3B5B"/>
    <w:rPr>
      <w:rFonts w:asciiTheme="minorHAnsi" w:hAnsiTheme="minorHAnsi"/>
      <w:i w:val="0"/>
      <w:iCs/>
      <w:color w:val="000000" w:themeColor="text1"/>
    </w:rPr>
  </w:style>
  <w:style w:type="character" w:styleId="IntenseEmphasis">
    <w:name w:val="Intense Emphasis"/>
    <w:basedOn w:val="DefaultParagraphFont"/>
    <w:uiPriority w:val="21"/>
    <w:qFormat/>
    <w:rsid w:val="00DB3B5B"/>
    <w:rPr>
      <w:rFonts w:asciiTheme="minorHAnsi" w:hAnsiTheme="minorHAnsi"/>
      <w:b/>
      <w:i w:val="0"/>
      <w:iCs/>
      <w:color w:val="000000" w:themeColor="text1"/>
    </w:rPr>
  </w:style>
  <w:style w:type="character" w:styleId="Strong">
    <w:name w:val="Strong"/>
    <w:basedOn w:val="DefaultParagraphFont"/>
    <w:uiPriority w:val="22"/>
    <w:qFormat/>
    <w:rsid w:val="0072100F"/>
    <w:rPr>
      <w:b/>
      <w:bCs/>
    </w:rPr>
  </w:style>
  <w:style w:type="paragraph" w:styleId="IntenseQuote">
    <w:name w:val="Intense Quote"/>
    <w:next w:val="Normal"/>
    <w:link w:val="IntenseQuoteChar"/>
    <w:autoRedefine/>
    <w:uiPriority w:val="30"/>
    <w:qFormat/>
    <w:rsid w:val="0083713F"/>
    <w:pPr>
      <w:pBdr>
        <w:top w:val="single" w:sz="4" w:space="10" w:color="4472C4" w:themeColor="accent1"/>
        <w:bottom w:val="single" w:sz="4" w:space="10" w:color="4472C4" w:themeColor="accent1"/>
      </w:pBdr>
      <w:spacing w:before="360" w:after="360"/>
      <w:ind w:left="864" w:right="864"/>
      <w:jc w:val="center"/>
    </w:pPr>
    <w:rPr>
      <w:rFonts w:ascii="Arial" w:hAnsi="Arial"/>
      <w:iCs/>
    </w:rPr>
  </w:style>
  <w:style w:type="character" w:customStyle="1" w:styleId="IntenseQuoteChar">
    <w:name w:val="Intense Quote Char"/>
    <w:basedOn w:val="DefaultParagraphFont"/>
    <w:link w:val="IntenseQuote"/>
    <w:uiPriority w:val="30"/>
    <w:rsid w:val="0083713F"/>
    <w:rPr>
      <w:rFonts w:ascii="Arial" w:hAnsi="Arial"/>
      <w:iCs/>
    </w:rPr>
  </w:style>
  <w:style w:type="paragraph" w:styleId="ListParagraph">
    <w:name w:val="List Paragraph"/>
    <w:basedOn w:val="Normal"/>
    <w:uiPriority w:val="1"/>
    <w:qFormat/>
    <w:rsid w:val="0083713F"/>
    <w:pPr>
      <w:ind w:left="720"/>
      <w:contextualSpacing/>
    </w:pPr>
  </w:style>
  <w:style w:type="character" w:customStyle="1" w:styleId="Heading3Char">
    <w:name w:val="Heading 3 Char"/>
    <w:basedOn w:val="DefaultParagraphFont"/>
    <w:link w:val="Heading3"/>
    <w:uiPriority w:val="9"/>
    <w:semiHidden/>
    <w:rsid w:val="00DB3B5B"/>
    <w:rPr>
      <w:rFonts w:ascii="Arial" w:eastAsiaTheme="majorEastAsia" w:hAnsi="Arial" w:cstheme="majorBidi"/>
      <w:color w:val="000000" w:themeColor="text1"/>
      <w:szCs w:val="26"/>
    </w:rPr>
  </w:style>
  <w:style w:type="character" w:styleId="IntenseReference">
    <w:name w:val="Intense Reference"/>
    <w:basedOn w:val="DefaultParagraphFont"/>
    <w:uiPriority w:val="32"/>
    <w:qFormat/>
    <w:rsid w:val="002C387B"/>
    <w:rPr>
      <w:b/>
      <w:bCs/>
      <w:caps w:val="0"/>
      <w:smallCaps w:val="0"/>
      <w:color w:val="761638"/>
      <w:spacing w:val="5"/>
    </w:rPr>
  </w:style>
  <w:style w:type="character" w:customStyle="1" w:styleId="ASUblackongold">
    <w:name w:val="ASU black on gold"/>
    <w:basedOn w:val="DefaultParagraphFont"/>
    <w:uiPriority w:val="1"/>
    <w:qFormat/>
    <w:rsid w:val="00B73CC2"/>
    <w:rPr>
      <w:rFonts w:asciiTheme="minorHAnsi" w:hAnsiTheme="minorHAnsi"/>
      <w:b/>
      <w:sz w:val="32"/>
      <w:bdr w:val="none" w:sz="0" w:space="0" w:color="auto"/>
      <w:shd w:val="clear" w:color="auto" w:fill="FFC627"/>
    </w:rPr>
  </w:style>
  <w:style w:type="character" w:customStyle="1" w:styleId="ASUgoldonblack">
    <w:name w:val="ASU gold on black"/>
    <w:basedOn w:val="ASUblackongold"/>
    <w:uiPriority w:val="1"/>
    <w:qFormat/>
    <w:rsid w:val="00B73CC2"/>
    <w:rPr>
      <w:rFonts w:asciiTheme="minorHAnsi" w:hAnsiTheme="minorHAnsi"/>
      <w:b/>
      <w:i w:val="0"/>
      <w:color w:val="FFC627"/>
      <w:sz w:val="32"/>
      <w:bdr w:val="none" w:sz="0" w:space="0" w:color="auto"/>
      <w:shd w:val="clear" w:color="auto" w:fill="000000" w:themeFill="text1"/>
    </w:rPr>
  </w:style>
  <w:style w:type="character" w:customStyle="1" w:styleId="ASUmaroononwhite">
    <w:name w:val="ASU maroon on white"/>
    <w:basedOn w:val="ASUgoldonblack"/>
    <w:uiPriority w:val="1"/>
    <w:qFormat/>
    <w:rsid w:val="00B73CC2"/>
    <w:rPr>
      <w:rFonts w:asciiTheme="minorHAnsi" w:hAnsiTheme="minorHAnsi"/>
      <w:b/>
      <w:i w:val="0"/>
      <w:color w:val="FFFFFF" w:themeColor="background1"/>
      <w:sz w:val="32"/>
      <w:bdr w:val="none" w:sz="0" w:space="0" w:color="auto"/>
      <w:shd w:val="clear" w:color="auto" w:fill="8C1D40"/>
    </w:rPr>
  </w:style>
  <w:style w:type="character" w:customStyle="1" w:styleId="Hashtag1">
    <w:name w:val="Hashtag1"/>
    <w:basedOn w:val="DefaultParagraphFont"/>
    <w:uiPriority w:val="99"/>
    <w:rsid w:val="00B73CC2"/>
    <w:rPr>
      <w:color w:val="761638"/>
      <w:shd w:val="clear" w:color="auto" w:fill="E1DFDD"/>
    </w:rPr>
  </w:style>
  <w:style w:type="character" w:styleId="Hyperlink">
    <w:name w:val="Hyperlink"/>
    <w:basedOn w:val="DefaultParagraphFont"/>
    <w:uiPriority w:val="99"/>
    <w:unhideWhenUsed/>
    <w:rsid w:val="00B73CC2"/>
    <w:rPr>
      <w:color w:val="761638"/>
      <w:u w:val="single"/>
    </w:rPr>
  </w:style>
  <w:style w:type="character" w:customStyle="1" w:styleId="UnresolvedMention1">
    <w:name w:val="Unresolved Mention1"/>
    <w:basedOn w:val="DefaultParagraphFont"/>
    <w:uiPriority w:val="99"/>
    <w:rsid w:val="00B73CC2"/>
    <w:rPr>
      <w:color w:val="605E5C"/>
      <w:shd w:val="clear" w:color="auto" w:fill="E1DFDD"/>
    </w:rPr>
  </w:style>
  <w:style w:type="character" w:styleId="CommentReference">
    <w:name w:val="annotation reference"/>
    <w:basedOn w:val="DefaultParagraphFont"/>
    <w:uiPriority w:val="99"/>
    <w:semiHidden/>
    <w:unhideWhenUsed/>
    <w:rsid w:val="0095441A"/>
    <w:rPr>
      <w:sz w:val="16"/>
      <w:szCs w:val="16"/>
    </w:rPr>
  </w:style>
  <w:style w:type="paragraph" w:styleId="CommentText">
    <w:name w:val="annotation text"/>
    <w:basedOn w:val="Normal"/>
    <w:link w:val="CommentTextChar"/>
    <w:uiPriority w:val="99"/>
    <w:semiHidden/>
    <w:unhideWhenUsed/>
    <w:rsid w:val="0095441A"/>
    <w:rPr>
      <w:sz w:val="20"/>
      <w:szCs w:val="20"/>
    </w:rPr>
  </w:style>
  <w:style w:type="character" w:customStyle="1" w:styleId="CommentTextChar">
    <w:name w:val="Comment Text Char"/>
    <w:basedOn w:val="DefaultParagraphFont"/>
    <w:link w:val="CommentText"/>
    <w:uiPriority w:val="99"/>
    <w:semiHidden/>
    <w:rsid w:val="009544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441A"/>
    <w:rPr>
      <w:b/>
      <w:bCs/>
    </w:rPr>
  </w:style>
  <w:style w:type="character" w:customStyle="1" w:styleId="CommentSubjectChar">
    <w:name w:val="Comment Subject Char"/>
    <w:basedOn w:val="CommentTextChar"/>
    <w:link w:val="CommentSubject"/>
    <w:uiPriority w:val="99"/>
    <w:semiHidden/>
    <w:rsid w:val="0095441A"/>
    <w:rPr>
      <w:rFonts w:ascii="Arial" w:hAnsi="Arial"/>
      <w:b/>
      <w:bCs/>
      <w:sz w:val="20"/>
      <w:szCs w:val="20"/>
    </w:rPr>
  </w:style>
  <w:style w:type="paragraph" w:styleId="BalloonText">
    <w:name w:val="Balloon Text"/>
    <w:basedOn w:val="Normal"/>
    <w:link w:val="BalloonTextChar"/>
    <w:uiPriority w:val="99"/>
    <w:semiHidden/>
    <w:unhideWhenUsed/>
    <w:rsid w:val="00954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41A"/>
    <w:rPr>
      <w:rFonts w:ascii="Segoe UI" w:hAnsi="Segoe UI" w:cs="Segoe UI"/>
      <w:sz w:val="18"/>
      <w:szCs w:val="18"/>
    </w:rPr>
  </w:style>
  <w:style w:type="paragraph" w:styleId="Revision">
    <w:name w:val="Revision"/>
    <w:hidden/>
    <w:uiPriority w:val="99"/>
    <w:semiHidden/>
    <w:rsid w:val="0095441A"/>
    <w:rPr>
      <w:rFonts w:ascii="Arial" w:hAnsi="Arial"/>
    </w:rPr>
  </w:style>
  <w:style w:type="paragraph" w:styleId="BodyText">
    <w:name w:val="Body Text"/>
    <w:basedOn w:val="Normal"/>
    <w:link w:val="BodyTextChar"/>
    <w:uiPriority w:val="1"/>
    <w:qFormat/>
    <w:rsid w:val="008F1987"/>
    <w:pPr>
      <w:widowControl w:val="0"/>
      <w:autoSpaceDE w:val="0"/>
      <w:autoSpaceDN w:val="0"/>
      <w:adjustRightInd w:val="0"/>
    </w:pPr>
    <w:rPr>
      <w:rFonts w:ascii="Segoe UI" w:eastAsiaTheme="minorEastAsia" w:hAnsi="Segoe UI" w:cs="Segoe UI"/>
      <w:sz w:val="20"/>
      <w:szCs w:val="20"/>
    </w:rPr>
  </w:style>
  <w:style w:type="character" w:customStyle="1" w:styleId="BodyTextChar">
    <w:name w:val="Body Text Char"/>
    <w:basedOn w:val="DefaultParagraphFont"/>
    <w:link w:val="BodyText"/>
    <w:uiPriority w:val="1"/>
    <w:rsid w:val="008F1987"/>
    <w:rPr>
      <w:rFonts w:ascii="Segoe UI" w:eastAsiaTheme="minorEastAsia" w:hAnsi="Segoe UI" w:cs="Segoe UI"/>
      <w:sz w:val="20"/>
      <w:szCs w:val="20"/>
    </w:rPr>
  </w:style>
  <w:style w:type="character" w:styleId="UnresolvedMention">
    <w:name w:val="Unresolved Mention"/>
    <w:basedOn w:val="DefaultParagraphFont"/>
    <w:uiPriority w:val="99"/>
    <w:semiHidden/>
    <w:unhideWhenUsed/>
    <w:rsid w:val="009F4704"/>
    <w:rPr>
      <w:color w:val="605E5C"/>
      <w:shd w:val="clear" w:color="auto" w:fill="E1DFDD"/>
    </w:rPr>
  </w:style>
  <w:style w:type="paragraph" w:customStyle="1" w:styleId="Default">
    <w:name w:val="Default"/>
    <w:rsid w:val="00026453"/>
    <w:pPr>
      <w:autoSpaceDE w:val="0"/>
      <w:autoSpaceDN w:val="0"/>
      <w:adjustRightInd w:val="0"/>
    </w:pPr>
    <w:rPr>
      <w:rFonts w:ascii="Arial" w:hAnsi="Arial" w:cs="Arial"/>
      <w:color w:val="000000"/>
    </w:rPr>
  </w:style>
  <w:style w:type="table" w:styleId="TableGrid">
    <w:name w:val="Table Grid"/>
    <w:basedOn w:val="TableNormal"/>
    <w:uiPriority w:val="39"/>
    <w:rsid w:val="00084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3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3574">
      <w:bodyDiv w:val="1"/>
      <w:marLeft w:val="0"/>
      <w:marRight w:val="0"/>
      <w:marTop w:val="0"/>
      <w:marBottom w:val="0"/>
      <w:divBdr>
        <w:top w:val="none" w:sz="0" w:space="0" w:color="auto"/>
        <w:left w:val="none" w:sz="0" w:space="0" w:color="auto"/>
        <w:bottom w:val="none" w:sz="0" w:space="0" w:color="auto"/>
        <w:right w:val="none" w:sz="0" w:space="0" w:color="auto"/>
      </w:divBdr>
    </w:div>
    <w:div w:id="768353352">
      <w:bodyDiv w:val="1"/>
      <w:marLeft w:val="0"/>
      <w:marRight w:val="0"/>
      <w:marTop w:val="0"/>
      <w:marBottom w:val="0"/>
      <w:divBdr>
        <w:top w:val="none" w:sz="0" w:space="0" w:color="auto"/>
        <w:left w:val="none" w:sz="0" w:space="0" w:color="auto"/>
        <w:bottom w:val="none" w:sz="0" w:space="0" w:color="auto"/>
        <w:right w:val="none" w:sz="0" w:space="0" w:color="auto"/>
      </w:divBdr>
    </w:div>
    <w:div w:id="905604212">
      <w:bodyDiv w:val="1"/>
      <w:marLeft w:val="0"/>
      <w:marRight w:val="0"/>
      <w:marTop w:val="0"/>
      <w:marBottom w:val="0"/>
      <w:divBdr>
        <w:top w:val="none" w:sz="0" w:space="0" w:color="auto"/>
        <w:left w:val="none" w:sz="0" w:space="0" w:color="auto"/>
        <w:bottom w:val="none" w:sz="0" w:space="0" w:color="auto"/>
        <w:right w:val="none" w:sz="0" w:space="0" w:color="auto"/>
      </w:divBdr>
    </w:div>
    <w:div w:id="955597342">
      <w:bodyDiv w:val="1"/>
      <w:marLeft w:val="0"/>
      <w:marRight w:val="0"/>
      <w:marTop w:val="0"/>
      <w:marBottom w:val="0"/>
      <w:divBdr>
        <w:top w:val="none" w:sz="0" w:space="0" w:color="auto"/>
        <w:left w:val="none" w:sz="0" w:space="0" w:color="auto"/>
        <w:bottom w:val="none" w:sz="0" w:space="0" w:color="auto"/>
        <w:right w:val="none" w:sz="0" w:space="0" w:color="auto"/>
      </w:divBdr>
    </w:div>
    <w:div w:id="1016730907">
      <w:bodyDiv w:val="1"/>
      <w:marLeft w:val="0"/>
      <w:marRight w:val="0"/>
      <w:marTop w:val="0"/>
      <w:marBottom w:val="0"/>
      <w:divBdr>
        <w:top w:val="none" w:sz="0" w:space="0" w:color="auto"/>
        <w:left w:val="none" w:sz="0" w:space="0" w:color="auto"/>
        <w:bottom w:val="none" w:sz="0" w:space="0" w:color="auto"/>
        <w:right w:val="none" w:sz="0" w:space="0" w:color="auto"/>
      </w:divBdr>
    </w:div>
    <w:div w:id="1021934966">
      <w:bodyDiv w:val="1"/>
      <w:marLeft w:val="0"/>
      <w:marRight w:val="0"/>
      <w:marTop w:val="0"/>
      <w:marBottom w:val="0"/>
      <w:divBdr>
        <w:top w:val="none" w:sz="0" w:space="0" w:color="auto"/>
        <w:left w:val="none" w:sz="0" w:space="0" w:color="auto"/>
        <w:bottom w:val="none" w:sz="0" w:space="0" w:color="auto"/>
        <w:right w:val="none" w:sz="0" w:space="0" w:color="auto"/>
      </w:divBdr>
    </w:div>
    <w:div w:id="1032068793">
      <w:bodyDiv w:val="1"/>
      <w:marLeft w:val="0"/>
      <w:marRight w:val="0"/>
      <w:marTop w:val="0"/>
      <w:marBottom w:val="0"/>
      <w:divBdr>
        <w:top w:val="none" w:sz="0" w:space="0" w:color="auto"/>
        <w:left w:val="none" w:sz="0" w:space="0" w:color="auto"/>
        <w:bottom w:val="none" w:sz="0" w:space="0" w:color="auto"/>
        <w:right w:val="none" w:sz="0" w:space="0" w:color="auto"/>
      </w:divBdr>
    </w:div>
    <w:div w:id="1104809473">
      <w:bodyDiv w:val="1"/>
      <w:marLeft w:val="0"/>
      <w:marRight w:val="0"/>
      <w:marTop w:val="0"/>
      <w:marBottom w:val="0"/>
      <w:divBdr>
        <w:top w:val="none" w:sz="0" w:space="0" w:color="auto"/>
        <w:left w:val="none" w:sz="0" w:space="0" w:color="auto"/>
        <w:bottom w:val="none" w:sz="0" w:space="0" w:color="auto"/>
        <w:right w:val="none" w:sz="0" w:space="0" w:color="auto"/>
      </w:divBdr>
    </w:div>
    <w:div w:id="1257400900">
      <w:bodyDiv w:val="1"/>
      <w:marLeft w:val="0"/>
      <w:marRight w:val="0"/>
      <w:marTop w:val="0"/>
      <w:marBottom w:val="0"/>
      <w:divBdr>
        <w:top w:val="none" w:sz="0" w:space="0" w:color="auto"/>
        <w:left w:val="none" w:sz="0" w:space="0" w:color="auto"/>
        <w:bottom w:val="none" w:sz="0" w:space="0" w:color="auto"/>
        <w:right w:val="none" w:sz="0" w:space="0" w:color="auto"/>
      </w:divBdr>
    </w:div>
    <w:div w:id="1292789251">
      <w:bodyDiv w:val="1"/>
      <w:marLeft w:val="0"/>
      <w:marRight w:val="0"/>
      <w:marTop w:val="0"/>
      <w:marBottom w:val="0"/>
      <w:divBdr>
        <w:top w:val="none" w:sz="0" w:space="0" w:color="auto"/>
        <w:left w:val="none" w:sz="0" w:space="0" w:color="auto"/>
        <w:bottom w:val="none" w:sz="0" w:space="0" w:color="auto"/>
        <w:right w:val="none" w:sz="0" w:space="0" w:color="auto"/>
      </w:divBdr>
    </w:div>
    <w:div w:id="1299454560">
      <w:bodyDiv w:val="1"/>
      <w:marLeft w:val="0"/>
      <w:marRight w:val="0"/>
      <w:marTop w:val="0"/>
      <w:marBottom w:val="0"/>
      <w:divBdr>
        <w:top w:val="none" w:sz="0" w:space="0" w:color="auto"/>
        <w:left w:val="none" w:sz="0" w:space="0" w:color="auto"/>
        <w:bottom w:val="none" w:sz="0" w:space="0" w:color="auto"/>
        <w:right w:val="none" w:sz="0" w:space="0" w:color="auto"/>
      </w:divBdr>
    </w:div>
    <w:div w:id="1621455879">
      <w:bodyDiv w:val="1"/>
      <w:marLeft w:val="0"/>
      <w:marRight w:val="0"/>
      <w:marTop w:val="0"/>
      <w:marBottom w:val="0"/>
      <w:divBdr>
        <w:top w:val="none" w:sz="0" w:space="0" w:color="auto"/>
        <w:left w:val="none" w:sz="0" w:space="0" w:color="auto"/>
        <w:bottom w:val="none" w:sz="0" w:space="0" w:color="auto"/>
        <w:right w:val="none" w:sz="0" w:space="0" w:color="auto"/>
      </w:divBdr>
    </w:div>
    <w:div w:id="1736657463">
      <w:bodyDiv w:val="1"/>
      <w:marLeft w:val="0"/>
      <w:marRight w:val="0"/>
      <w:marTop w:val="0"/>
      <w:marBottom w:val="0"/>
      <w:divBdr>
        <w:top w:val="none" w:sz="0" w:space="0" w:color="auto"/>
        <w:left w:val="none" w:sz="0" w:space="0" w:color="auto"/>
        <w:bottom w:val="none" w:sz="0" w:space="0" w:color="auto"/>
        <w:right w:val="none" w:sz="0" w:space="0" w:color="auto"/>
      </w:divBdr>
    </w:div>
    <w:div w:id="1754815413">
      <w:bodyDiv w:val="1"/>
      <w:marLeft w:val="0"/>
      <w:marRight w:val="0"/>
      <w:marTop w:val="0"/>
      <w:marBottom w:val="0"/>
      <w:divBdr>
        <w:top w:val="none" w:sz="0" w:space="0" w:color="auto"/>
        <w:left w:val="none" w:sz="0" w:space="0" w:color="auto"/>
        <w:bottom w:val="none" w:sz="0" w:space="0" w:color="auto"/>
        <w:right w:val="none" w:sz="0" w:space="0" w:color="auto"/>
      </w:divBdr>
    </w:div>
    <w:div w:id="1878393309">
      <w:bodyDiv w:val="1"/>
      <w:marLeft w:val="0"/>
      <w:marRight w:val="0"/>
      <w:marTop w:val="0"/>
      <w:marBottom w:val="0"/>
      <w:divBdr>
        <w:top w:val="none" w:sz="0" w:space="0" w:color="auto"/>
        <w:left w:val="none" w:sz="0" w:space="0" w:color="auto"/>
        <w:bottom w:val="none" w:sz="0" w:space="0" w:color="auto"/>
        <w:right w:val="none" w:sz="0" w:space="0" w:color="auto"/>
      </w:divBdr>
    </w:div>
    <w:div w:id="1993218107">
      <w:bodyDiv w:val="1"/>
      <w:marLeft w:val="0"/>
      <w:marRight w:val="0"/>
      <w:marTop w:val="0"/>
      <w:marBottom w:val="0"/>
      <w:divBdr>
        <w:top w:val="none" w:sz="0" w:space="0" w:color="auto"/>
        <w:left w:val="none" w:sz="0" w:space="0" w:color="auto"/>
        <w:bottom w:val="none" w:sz="0" w:space="0" w:color="auto"/>
        <w:right w:val="none" w:sz="0" w:space="0" w:color="auto"/>
      </w:divBdr>
    </w:div>
    <w:div w:id="2088383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gc.asu.edu/contracts/recharge-and-service-centers-required-provis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relations@asu.edu?subject=Publicity%20inqui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brand@asu.edu?subject=Request%20for%20use%20of%20ASU%20mark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zleg.gov/ars/23/0090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9BD696BBBD6C4ABE1C2E2D4E4DBB71" ma:contentTypeVersion="10" ma:contentTypeDescription="Create a new document." ma:contentTypeScope="" ma:versionID="c5db8a83743ee5328084b4f74a9a6f16">
  <xsd:schema xmlns:xsd="http://www.w3.org/2001/XMLSchema" xmlns:xs="http://www.w3.org/2001/XMLSchema" xmlns:p="http://schemas.microsoft.com/office/2006/metadata/properties" xmlns:ns3="4728700a-fb5e-4cd8-99c7-196276b89701" targetNamespace="http://schemas.microsoft.com/office/2006/metadata/properties" ma:root="true" ma:fieldsID="d7e821fdda327e85069d22dea83b8290" ns3:_="">
    <xsd:import namespace="4728700a-fb5e-4cd8-99c7-196276b8970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8700a-fb5e-4cd8-99c7-196276b89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A6B75-436B-4B54-B16F-41449A90D222}">
  <ds:schemaRefs>
    <ds:schemaRef ds:uri="http://schemas.microsoft.com/sharepoint/v3/contenttype/forms"/>
  </ds:schemaRefs>
</ds:datastoreItem>
</file>

<file path=customXml/itemProps2.xml><?xml version="1.0" encoding="utf-8"?>
<ds:datastoreItem xmlns:ds="http://schemas.openxmlformats.org/officeDocument/2006/customXml" ds:itemID="{6570C5E2-80F5-4018-B1A4-25B7A4A036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138210-262B-4C77-844A-C7F8A645F4BB}">
  <ds:schemaRefs>
    <ds:schemaRef ds:uri="http://schemas.openxmlformats.org/officeDocument/2006/bibliography"/>
  </ds:schemaRefs>
</ds:datastoreItem>
</file>

<file path=customXml/itemProps4.xml><?xml version="1.0" encoding="utf-8"?>
<ds:datastoreItem xmlns:ds="http://schemas.openxmlformats.org/officeDocument/2006/customXml" ds:itemID="{59AEE439-F2D6-4D8B-AC7C-E58D103E1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8700a-fb5e-4cd8-99c7-196276b89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2775</Words>
  <Characters>14654</Characters>
  <Application>Microsoft Office Word</Application>
  <DocSecurity>0</DocSecurity>
  <Lines>271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Padilla</dc:creator>
  <cp:keywords/>
  <dc:description/>
  <cp:lastModifiedBy>Jenna Roark</cp:lastModifiedBy>
  <cp:revision>4</cp:revision>
  <cp:lastPrinted>2019-11-18T23:17:00Z</cp:lastPrinted>
  <dcterms:created xsi:type="dcterms:W3CDTF">2024-10-10T20:06:00Z</dcterms:created>
  <dcterms:modified xsi:type="dcterms:W3CDTF">2024-10-10T20:34:00Z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e4af10a1c367e646bdca4c4a675abfdf885ef79219715302ac5ce5ea257f567c</vt:lpwstr>
  </property>
  <property fmtid="{D5CDD505-2E9C-101B-9397-08002B2CF9AE}" pid="3" name="ContentTypeId">
    <vt:lpwstr>0x010100619BD696BBBD6C4ABE1C2E2D4E4DBB71</vt:lpwstr>
  </property>
</Properties>
</file>