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1B8" w:rsidRDefault="00FF71B8" w:rsidP="001177C3">
      <w:pPr>
        <w:pStyle w:val="Footer"/>
        <w:tabs>
          <w:tab w:val="clear" w:pos="8820"/>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napToGrid/>
        </w:rPr>
      </w:pPr>
    </w:p>
    <w:p w:rsidR="001177C3" w:rsidRDefault="00A02F13" w:rsidP="001177C3">
      <w:pPr>
        <w:framePr w:w="4846" w:h="756" w:hRule="exact" w:hSpace="90" w:vSpace="90" w:wrap="auto" w:vAnchor="page" w:hAnchor="page" w:x="3510" w:y="1445"/>
        <w:pBdr>
          <w:top w:val="single" w:sz="6" w:space="0" w:color="FFFFFF"/>
          <w:left w:val="single" w:sz="6" w:space="0" w:color="FFFFFF"/>
          <w:bottom w:val="single" w:sz="6" w:space="0" w:color="FFFFFF"/>
          <w:right w:val="single" w:sz="6" w:space="0" w:color="FFFFFF"/>
        </w:pBdr>
        <w:jc w:val="center"/>
      </w:pPr>
      <w:r>
        <w:rPr>
          <w:noProof/>
        </w:rPr>
        <w:drawing>
          <wp:inline distT="0" distB="0" distL="0" distR="0">
            <wp:extent cx="2998470" cy="470535"/>
            <wp:effectExtent l="0" t="0" r="0" b="571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8470" cy="470535"/>
                    </a:xfrm>
                    <a:prstGeom prst="rect">
                      <a:avLst/>
                    </a:prstGeom>
                    <a:noFill/>
                    <a:ln>
                      <a:noFill/>
                    </a:ln>
                  </pic:spPr>
                </pic:pic>
              </a:graphicData>
            </a:graphic>
          </wp:inline>
        </w:drawing>
      </w:r>
    </w:p>
    <w:p w:rsidR="001177C3" w:rsidRDefault="001177C3" w:rsidP="001177C3">
      <w:pPr>
        <w:framePr w:w="4846" w:h="756" w:hRule="exact" w:hSpace="90" w:vSpace="90" w:wrap="auto" w:vAnchor="page" w:hAnchor="page" w:x="3510" w:y="1445"/>
        <w:pBdr>
          <w:top w:val="single" w:sz="6" w:space="0" w:color="FFFFFF"/>
          <w:left w:val="single" w:sz="6" w:space="0" w:color="FFFFFF"/>
          <w:bottom w:val="single" w:sz="6" w:space="0" w:color="FFFFFF"/>
          <w:right w:val="single" w:sz="6" w:space="0" w:color="FFFFFF"/>
        </w:pBdr>
      </w:pPr>
    </w:p>
    <w:p w:rsidR="00FF71B8" w:rsidRDefault="00FF71B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C60D7" w:rsidRPr="003C60D7" w:rsidRDefault="003C60D7"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C60D7" w:rsidRPr="003C60D7" w:rsidRDefault="003C60D7"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Pr="00E32FC9" w:rsidRDefault="005F6604"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February 18</w:t>
      </w:r>
      <w:r w:rsidR="0047380A" w:rsidRPr="00E32FC9">
        <w:t>, 2013</w:t>
      </w: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REQUEST FOR PROPOSAL</w:t>
      </w:r>
    </w:p>
    <w:p w:rsidR="00402EFB" w:rsidRDefault="00402EFB"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FF71B8" w:rsidRDefault="003331E4" w:rsidP="003331E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3331E4">
        <w:rPr>
          <w:b/>
        </w:rPr>
        <w:t>Consultants</w:t>
      </w:r>
      <w:r w:rsidRPr="003331E4">
        <w:rPr>
          <w:b/>
        </w:rPr>
        <w:t xml:space="preserve"> to Assist Start Up Companies for</w:t>
      </w:r>
      <w:r w:rsidRPr="003331E4">
        <w:rPr>
          <w:b/>
        </w:rPr>
        <w:t xml:space="preserve"> the AZ Furnace T</w:t>
      </w:r>
      <w:r w:rsidRPr="003331E4">
        <w:rPr>
          <w:b/>
        </w:rPr>
        <w:t>echnology Transfer Accelerator P</w:t>
      </w:r>
      <w:r w:rsidRPr="003331E4">
        <w:rPr>
          <w:b/>
        </w:rPr>
        <w:t>rogram</w:t>
      </w:r>
    </w:p>
    <w:p w:rsidR="003331E4" w:rsidRPr="003331E4" w:rsidRDefault="003331E4" w:rsidP="003331E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bookmarkStart w:id="0" w:name="_GoBack"/>
      <w:bookmarkEnd w:id="0"/>
    </w:p>
    <w:p w:rsidR="00FF71B8" w:rsidRPr="0047380A"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roofErr w:type="gramStart"/>
      <w:r w:rsidRPr="0047380A">
        <w:rPr>
          <w:b/>
        </w:rPr>
        <w:t>RFP NO.</w:t>
      </w:r>
      <w:proofErr w:type="gramEnd"/>
      <w:r w:rsidRPr="0047380A">
        <w:rPr>
          <w:b/>
        </w:rPr>
        <w:t xml:space="preserve"> </w:t>
      </w:r>
      <w:r w:rsidR="0047380A" w:rsidRPr="0047380A">
        <w:rPr>
          <w:b/>
        </w:rPr>
        <w:t>031304</w:t>
      </w:r>
    </w:p>
    <w:p w:rsidR="00FF71B8" w:rsidRPr="0047380A"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FF71B8" w:rsidRPr="0047380A"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47380A">
        <w:rPr>
          <w:b/>
        </w:rPr>
        <w:t>DUE</w:t>
      </w:r>
      <w:r w:rsidR="00EB3174" w:rsidRPr="0047380A">
        <w:rPr>
          <w:b/>
        </w:rPr>
        <w:t>:</w:t>
      </w:r>
      <w:r w:rsidRPr="0047380A">
        <w:rPr>
          <w:b/>
        </w:rPr>
        <w:t xml:space="preserve"> </w:t>
      </w:r>
      <w:r w:rsidR="0047380A" w:rsidRPr="0047380A">
        <w:rPr>
          <w:b/>
        </w:rPr>
        <w:t>3</w:t>
      </w:r>
      <w:r w:rsidRPr="0047380A">
        <w:rPr>
          <w:b/>
        </w:rPr>
        <w:t>:</w:t>
      </w:r>
      <w:r w:rsidR="0097151C" w:rsidRPr="0047380A">
        <w:rPr>
          <w:b/>
        </w:rPr>
        <w:t>00 P.M., M</w:t>
      </w:r>
      <w:r w:rsidRPr="0047380A">
        <w:rPr>
          <w:b/>
        </w:rPr>
        <w:t>S</w:t>
      </w:r>
      <w:r w:rsidR="0097151C" w:rsidRPr="0047380A">
        <w:rPr>
          <w:b/>
        </w:rPr>
        <w:t>T</w:t>
      </w:r>
      <w:r w:rsidRPr="0047380A">
        <w:rPr>
          <w:b/>
        </w:rPr>
        <w:t xml:space="preserve">, </w:t>
      </w:r>
      <w:r w:rsidR="005F6604">
        <w:rPr>
          <w:b/>
        </w:rPr>
        <w:t>03/18</w:t>
      </w:r>
      <w:r w:rsidR="0047380A" w:rsidRPr="0047380A">
        <w:rPr>
          <w:b/>
        </w:rPr>
        <w:t>/13</w:t>
      </w:r>
    </w:p>
    <w:p w:rsidR="00FF71B8" w:rsidRPr="0047380A"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Pr="0047380A"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Pr="0047380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Pr="0047380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Pr="0047380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21F8" w:rsidRPr="0047380A" w:rsidRDefault="004521F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21F8" w:rsidRPr="0047380A" w:rsidRDefault="004521F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21F8" w:rsidRPr="0047380A" w:rsidRDefault="004521F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21F8" w:rsidRPr="0047380A" w:rsidRDefault="004521F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A7147" w:rsidRPr="0047380A" w:rsidRDefault="008A7147"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A7147" w:rsidRPr="0047380A" w:rsidRDefault="008A7147"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A7147" w:rsidRPr="0047380A" w:rsidRDefault="008A7147"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Pr="0047380A"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Pr="0047380A"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Pr="0047380A"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Pr="0047380A"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Pr="0047380A" w:rsidRDefault="00FF71B8" w:rsidP="008A7147">
      <w:pPr>
        <w:tabs>
          <w:tab w:val="right" w:pos="9270"/>
        </w:tabs>
      </w:pPr>
      <w:bookmarkStart w:id="1" w:name="_Toc15445420"/>
      <w:r w:rsidRPr="0047380A">
        <w:t>Time and Date of Pre-Proposal Conference</w:t>
      </w:r>
      <w:r w:rsidRPr="0047380A">
        <w:tab/>
      </w:r>
      <w:bookmarkEnd w:id="1"/>
      <w:r w:rsidR="0047380A" w:rsidRPr="0047380A">
        <w:t>N/A</w:t>
      </w:r>
    </w:p>
    <w:p w:rsidR="003D6F1A" w:rsidRPr="0047380A" w:rsidRDefault="003D6F1A" w:rsidP="00F94960"/>
    <w:p w:rsidR="00FF71B8" w:rsidRPr="0047380A" w:rsidRDefault="00FF71B8" w:rsidP="008A7147">
      <w:pPr>
        <w:tabs>
          <w:tab w:val="right" w:pos="9270"/>
        </w:tabs>
      </w:pPr>
      <w:r w:rsidRPr="0047380A">
        <w:t>Deadline for Inquiries</w:t>
      </w:r>
      <w:r w:rsidRPr="0047380A">
        <w:tab/>
      </w:r>
      <w:r w:rsidR="0047380A" w:rsidRPr="0047380A">
        <w:t>5</w:t>
      </w:r>
      <w:r w:rsidRPr="0047380A">
        <w:t xml:space="preserve">:00 </w:t>
      </w:r>
      <w:r w:rsidR="0047380A" w:rsidRPr="0047380A">
        <w:t>P</w:t>
      </w:r>
      <w:r w:rsidRPr="0047380A">
        <w:t xml:space="preserve">.M., MST, </w:t>
      </w:r>
      <w:r w:rsidR="005F6604">
        <w:t>03/11</w:t>
      </w:r>
      <w:r w:rsidR="009C0F32" w:rsidRPr="0047380A">
        <w:t>/</w:t>
      </w:r>
      <w:r w:rsidR="008A6B18" w:rsidRPr="0047380A">
        <w:t>1</w:t>
      </w:r>
      <w:r w:rsidR="0047380A" w:rsidRPr="0047380A">
        <w:t>3</w:t>
      </w:r>
    </w:p>
    <w:p w:rsidR="00FF71B8" w:rsidRPr="0047380A"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21F8" w:rsidRPr="0047380A" w:rsidRDefault="00FF71B8" w:rsidP="004521F8">
      <w:pPr>
        <w:tabs>
          <w:tab w:val="left" w:pos="-1440"/>
          <w:tab w:val="left" w:pos="-720"/>
          <w:tab w:val="right" w:pos="9270"/>
        </w:tabs>
      </w:pPr>
      <w:r w:rsidRPr="0047380A">
        <w:t>Time and Date Set for Closing</w:t>
      </w:r>
      <w:r w:rsidR="009C0F32" w:rsidRPr="0047380A">
        <w:tab/>
      </w:r>
      <w:r w:rsidR="0047380A" w:rsidRPr="0047380A">
        <w:t>3:00 P</w:t>
      </w:r>
      <w:r w:rsidR="009C0F32" w:rsidRPr="0047380A">
        <w:t>.M., MS</w:t>
      </w:r>
      <w:r w:rsidR="0097151C" w:rsidRPr="0047380A">
        <w:t>T</w:t>
      </w:r>
      <w:r w:rsidR="009C0F32" w:rsidRPr="0047380A">
        <w:t xml:space="preserve">, </w:t>
      </w:r>
      <w:r w:rsidR="005F6604">
        <w:t>03/18</w:t>
      </w:r>
      <w:r w:rsidR="0047380A" w:rsidRPr="0047380A">
        <w:t>/13</w:t>
      </w:r>
    </w:p>
    <w:p w:rsidR="00FF71B8" w:rsidRPr="0047380A" w:rsidRDefault="004521F8" w:rsidP="004521F8">
      <w:pPr>
        <w:tabs>
          <w:tab w:val="left" w:pos="-1440"/>
          <w:tab w:val="left" w:pos="-720"/>
          <w:tab w:val="right" w:pos="9270"/>
        </w:tabs>
      </w:pPr>
      <w:r w:rsidRPr="0047380A">
        <w:br w:type="page"/>
      </w: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center"/>
        <w:rPr>
          <w:b/>
          <w:u w:val="single"/>
        </w:rPr>
      </w:pPr>
      <w:r>
        <w:rPr>
          <w:b/>
          <w:u w:val="single"/>
        </w:rPr>
        <w:lastRenderedPageBreak/>
        <w:t>TABLE OF CONTENTS</w:t>
      </w: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p>
    <w:p w:rsidR="00FF71B8" w:rsidRPr="00F94960" w:rsidRDefault="00FF71B8" w:rsidP="00A7140A">
      <w:pPr>
        <w:tabs>
          <w:tab w:val="right" w:pos="9360"/>
        </w:tabs>
        <w:rPr>
          <w:b/>
          <w:u w:val="single"/>
        </w:rPr>
      </w:pPr>
      <w:r w:rsidRPr="00F94960">
        <w:rPr>
          <w:b/>
          <w:u w:val="single"/>
        </w:rPr>
        <w:t>TITLE</w:t>
      </w:r>
      <w:r w:rsidR="00A7140A">
        <w:rPr>
          <w:b/>
          <w:u w:val="single"/>
        </w:rPr>
        <w:tab/>
      </w:r>
      <w:r w:rsidRPr="00F94960">
        <w:rPr>
          <w:b/>
          <w:u w:val="single"/>
        </w:rPr>
        <w:t>PAGE</w:t>
      </w:r>
    </w:p>
    <w:p w:rsidR="00FF71B8" w:rsidRDefault="00FF71B8" w:rsidP="00C32B3B">
      <w:pPr>
        <w:pStyle w:val="TOC1"/>
      </w:pPr>
    </w:p>
    <w:p w:rsidR="0085360C" w:rsidRPr="0024226D" w:rsidRDefault="00092D10">
      <w:pPr>
        <w:pStyle w:val="TOC1"/>
        <w:rPr>
          <w:rFonts w:ascii="Calibri" w:hAnsi="Calibri"/>
          <w:b w:val="0"/>
          <w:caps w:val="0"/>
          <w:color w:val="auto"/>
          <w:sz w:val="22"/>
          <w:szCs w:val="22"/>
        </w:rPr>
      </w:pPr>
      <w:r>
        <w:fldChar w:fldCharType="begin"/>
      </w:r>
      <w:r w:rsidR="00F94960">
        <w:instrText xml:space="preserve"> TOC \o "1-3" \h \z \u </w:instrText>
      </w:r>
      <w:r>
        <w:fldChar w:fldCharType="separate"/>
      </w:r>
      <w:hyperlink w:anchor="_Toc327132649" w:history="1">
        <w:r w:rsidR="0085360C" w:rsidRPr="00C839B0">
          <w:rPr>
            <w:rStyle w:val="Hyperlink"/>
          </w:rPr>
          <w:t>SECTION I – REQUEST FOR PROPOSAL</w:t>
        </w:r>
        <w:r w:rsidR="0085360C">
          <w:rPr>
            <w:webHidden/>
          </w:rPr>
          <w:tab/>
        </w:r>
        <w:r>
          <w:rPr>
            <w:webHidden/>
          </w:rPr>
          <w:fldChar w:fldCharType="begin"/>
        </w:r>
        <w:r w:rsidR="0085360C">
          <w:rPr>
            <w:webHidden/>
          </w:rPr>
          <w:instrText xml:space="preserve"> PAGEREF _Toc327132649 \h </w:instrText>
        </w:r>
        <w:r>
          <w:rPr>
            <w:webHidden/>
          </w:rPr>
        </w:r>
        <w:r>
          <w:rPr>
            <w:webHidden/>
          </w:rPr>
          <w:fldChar w:fldCharType="separate"/>
        </w:r>
        <w:r w:rsidR="004D4D8E">
          <w:rPr>
            <w:webHidden/>
          </w:rPr>
          <w:t>3</w:t>
        </w:r>
        <w:r>
          <w:rPr>
            <w:webHidden/>
          </w:rPr>
          <w:fldChar w:fldCharType="end"/>
        </w:r>
      </w:hyperlink>
    </w:p>
    <w:p w:rsidR="0085360C" w:rsidRPr="0024226D" w:rsidRDefault="003331E4">
      <w:pPr>
        <w:pStyle w:val="TOC1"/>
        <w:rPr>
          <w:rFonts w:ascii="Calibri" w:hAnsi="Calibri"/>
          <w:b w:val="0"/>
          <w:caps w:val="0"/>
          <w:color w:val="auto"/>
          <w:sz w:val="22"/>
          <w:szCs w:val="22"/>
        </w:rPr>
      </w:pPr>
      <w:hyperlink w:anchor="_Toc327132650" w:history="1">
        <w:r w:rsidR="0085360C" w:rsidRPr="00C839B0">
          <w:rPr>
            <w:rStyle w:val="Hyperlink"/>
          </w:rPr>
          <w:t>SECTION II – PURPOSE OF THE RFP</w:t>
        </w:r>
        <w:r w:rsidR="0085360C">
          <w:rPr>
            <w:webHidden/>
          </w:rPr>
          <w:tab/>
        </w:r>
        <w:r w:rsidR="00092D10">
          <w:rPr>
            <w:webHidden/>
          </w:rPr>
          <w:fldChar w:fldCharType="begin"/>
        </w:r>
        <w:r w:rsidR="0085360C">
          <w:rPr>
            <w:webHidden/>
          </w:rPr>
          <w:instrText xml:space="preserve"> PAGEREF _Toc327132650 \h </w:instrText>
        </w:r>
        <w:r w:rsidR="00092D10">
          <w:rPr>
            <w:webHidden/>
          </w:rPr>
        </w:r>
        <w:r w:rsidR="00092D10">
          <w:rPr>
            <w:webHidden/>
          </w:rPr>
          <w:fldChar w:fldCharType="separate"/>
        </w:r>
        <w:r w:rsidR="004D4D8E">
          <w:rPr>
            <w:webHidden/>
          </w:rPr>
          <w:t>4</w:t>
        </w:r>
        <w:r w:rsidR="00092D10">
          <w:rPr>
            <w:webHidden/>
          </w:rPr>
          <w:fldChar w:fldCharType="end"/>
        </w:r>
      </w:hyperlink>
    </w:p>
    <w:p w:rsidR="0085360C" w:rsidRPr="0024226D" w:rsidRDefault="003331E4">
      <w:pPr>
        <w:pStyle w:val="TOC1"/>
        <w:rPr>
          <w:rFonts w:ascii="Calibri" w:hAnsi="Calibri"/>
          <w:b w:val="0"/>
          <w:caps w:val="0"/>
          <w:color w:val="auto"/>
          <w:sz w:val="22"/>
          <w:szCs w:val="22"/>
        </w:rPr>
      </w:pPr>
      <w:hyperlink w:anchor="_Toc327132651" w:history="1">
        <w:r w:rsidR="0085360C" w:rsidRPr="00C839B0">
          <w:rPr>
            <w:rStyle w:val="Hyperlink"/>
          </w:rPr>
          <w:t>SECTION III – PRE-PROPOSAL CONFERENCE</w:t>
        </w:r>
        <w:r w:rsidR="0085360C">
          <w:rPr>
            <w:webHidden/>
          </w:rPr>
          <w:tab/>
        </w:r>
        <w:r w:rsidR="00092D10">
          <w:rPr>
            <w:webHidden/>
          </w:rPr>
          <w:fldChar w:fldCharType="begin"/>
        </w:r>
        <w:r w:rsidR="0085360C">
          <w:rPr>
            <w:webHidden/>
          </w:rPr>
          <w:instrText xml:space="preserve"> PAGEREF _Toc327132651 \h </w:instrText>
        </w:r>
        <w:r w:rsidR="00092D10">
          <w:rPr>
            <w:webHidden/>
          </w:rPr>
        </w:r>
        <w:r w:rsidR="00092D10">
          <w:rPr>
            <w:webHidden/>
          </w:rPr>
          <w:fldChar w:fldCharType="separate"/>
        </w:r>
        <w:r w:rsidR="004D4D8E">
          <w:rPr>
            <w:webHidden/>
          </w:rPr>
          <w:t>5</w:t>
        </w:r>
        <w:r w:rsidR="00092D10">
          <w:rPr>
            <w:webHidden/>
          </w:rPr>
          <w:fldChar w:fldCharType="end"/>
        </w:r>
      </w:hyperlink>
    </w:p>
    <w:p w:rsidR="0085360C" w:rsidRPr="0024226D" w:rsidRDefault="003331E4">
      <w:pPr>
        <w:pStyle w:val="TOC1"/>
        <w:rPr>
          <w:rFonts w:ascii="Calibri" w:hAnsi="Calibri"/>
          <w:b w:val="0"/>
          <w:caps w:val="0"/>
          <w:color w:val="auto"/>
          <w:sz w:val="22"/>
          <w:szCs w:val="22"/>
        </w:rPr>
      </w:pPr>
      <w:hyperlink w:anchor="_Toc327132652" w:history="1">
        <w:r w:rsidR="0085360C" w:rsidRPr="00C839B0">
          <w:rPr>
            <w:rStyle w:val="Hyperlink"/>
          </w:rPr>
          <w:t>SECTION IV – INSTRUCTIONS TO PROPOSERS</w:t>
        </w:r>
        <w:r w:rsidR="0085360C">
          <w:rPr>
            <w:webHidden/>
          </w:rPr>
          <w:tab/>
        </w:r>
        <w:r w:rsidR="00092D10">
          <w:rPr>
            <w:webHidden/>
          </w:rPr>
          <w:fldChar w:fldCharType="begin"/>
        </w:r>
        <w:r w:rsidR="0085360C">
          <w:rPr>
            <w:webHidden/>
          </w:rPr>
          <w:instrText xml:space="preserve"> PAGEREF _Toc327132652 \h </w:instrText>
        </w:r>
        <w:r w:rsidR="00092D10">
          <w:rPr>
            <w:webHidden/>
          </w:rPr>
        </w:r>
        <w:r w:rsidR="00092D10">
          <w:rPr>
            <w:webHidden/>
          </w:rPr>
          <w:fldChar w:fldCharType="separate"/>
        </w:r>
        <w:r w:rsidR="004D4D8E">
          <w:rPr>
            <w:webHidden/>
          </w:rPr>
          <w:t>6</w:t>
        </w:r>
        <w:r w:rsidR="00092D10">
          <w:rPr>
            <w:webHidden/>
          </w:rPr>
          <w:fldChar w:fldCharType="end"/>
        </w:r>
      </w:hyperlink>
    </w:p>
    <w:p w:rsidR="0085360C" w:rsidRPr="0024226D" w:rsidRDefault="003331E4">
      <w:pPr>
        <w:pStyle w:val="TOC1"/>
        <w:rPr>
          <w:rFonts w:ascii="Calibri" w:hAnsi="Calibri"/>
          <w:b w:val="0"/>
          <w:caps w:val="0"/>
          <w:color w:val="auto"/>
          <w:sz w:val="22"/>
          <w:szCs w:val="22"/>
        </w:rPr>
      </w:pPr>
      <w:hyperlink w:anchor="_Toc327132653" w:history="1">
        <w:r w:rsidR="0085360C" w:rsidRPr="00C839B0">
          <w:rPr>
            <w:rStyle w:val="Hyperlink"/>
          </w:rPr>
          <w:t>SECTION V – SPECIFICATIONS/SCOPE OF WORK</w:t>
        </w:r>
        <w:r w:rsidR="0085360C">
          <w:rPr>
            <w:webHidden/>
          </w:rPr>
          <w:tab/>
        </w:r>
        <w:r w:rsidR="00092D10">
          <w:rPr>
            <w:webHidden/>
          </w:rPr>
          <w:fldChar w:fldCharType="begin"/>
        </w:r>
        <w:r w:rsidR="0085360C">
          <w:rPr>
            <w:webHidden/>
          </w:rPr>
          <w:instrText xml:space="preserve"> PAGEREF _Toc327132653 \h </w:instrText>
        </w:r>
        <w:r w:rsidR="00092D10">
          <w:rPr>
            <w:webHidden/>
          </w:rPr>
        </w:r>
        <w:r w:rsidR="00092D10">
          <w:rPr>
            <w:webHidden/>
          </w:rPr>
          <w:fldChar w:fldCharType="separate"/>
        </w:r>
        <w:r w:rsidR="004D4D8E">
          <w:rPr>
            <w:webHidden/>
          </w:rPr>
          <w:t>14</w:t>
        </w:r>
        <w:r w:rsidR="00092D10">
          <w:rPr>
            <w:webHidden/>
          </w:rPr>
          <w:fldChar w:fldCharType="end"/>
        </w:r>
      </w:hyperlink>
    </w:p>
    <w:p w:rsidR="0085360C" w:rsidRPr="0024226D" w:rsidRDefault="003331E4">
      <w:pPr>
        <w:pStyle w:val="TOC1"/>
        <w:rPr>
          <w:rFonts w:ascii="Calibri" w:hAnsi="Calibri"/>
          <w:b w:val="0"/>
          <w:caps w:val="0"/>
          <w:color w:val="auto"/>
          <w:sz w:val="22"/>
          <w:szCs w:val="22"/>
        </w:rPr>
      </w:pPr>
      <w:hyperlink w:anchor="_Toc327132654" w:history="1">
        <w:r w:rsidR="0085360C" w:rsidRPr="00C839B0">
          <w:rPr>
            <w:rStyle w:val="Hyperlink"/>
          </w:rPr>
          <w:t>SECTION VI – Green Purchasing Requirements/Specifications</w:t>
        </w:r>
        <w:r w:rsidR="0085360C">
          <w:rPr>
            <w:webHidden/>
          </w:rPr>
          <w:tab/>
        </w:r>
        <w:r w:rsidR="00092D10">
          <w:rPr>
            <w:webHidden/>
          </w:rPr>
          <w:fldChar w:fldCharType="begin"/>
        </w:r>
        <w:r w:rsidR="0085360C">
          <w:rPr>
            <w:webHidden/>
          </w:rPr>
          <w:instrText xml:space="preserve"> PAGEREF _Toc327132654 \h </w:instrText>
        </w:r>
        <w:r w:rsidR="00092D10">
          <w:rPr>
            <w:webHidden/>
          </w:rPr>
        </w:r>
        <w:r w:rsidR="00092D10">
          <w:rPr>
            <w:webHidden/>
          </w:rPr>
          <w:fldChar w:fldCharType="separate"/>
        </w:r>
        <w:r w:rsidR="004D4D8E">
          <w:rPr>
            <w:webHidden/>
          </w:rPr>
          <w:t>15</w:t>
        </w:r>
        <w:r w:rsidR="00092D10">
          <w:rPr>
            <w:webHidden/>
          </w:rPr>
          <w:fldChar w:fldCharType="end"/>
        </w:r>
      </w:hyperlink>
    </w:p>
    <w:p w:rsidR="0085360C" w:rsidRPr="0024226D" w:rsidRDefault="003331E4">
      <w:pPr>
        <w:pStyle w:val="TOC1"/>
        <w:rPr>
          <w:rFonts w:ascii="Calibri" w:hAnsi="Calibri"/>
          <w:b w:val="0"/>
          <w:caps w:val="0"/>
          <w:color w:val="auto"/>
          <w:sz w:val="22"/>
          <w:szCs w:val="22"/>
        </w:rPr>
      </w:pPr>
      <w:hyperlink w:anchor="_Toc327132655" w:history="1">
        <w:r w:rsidR="0085360C" w:rsidRPr="00C839B0">
          <w:rPr>
            <w:rStyle w:val="Hyperlink"/>
          </w:rPr>
          <w:t>SECTION VII – PROPOSER QUALIFICATIONS</w:t>
        </w:r>
        <w:r w:rsidR="0085360C">
          <w:rPr>
            <w:webHidden/>
          </w:rPr>
          <w:tab/>
        </w:r>
        <w:r w:rsidR="00092D10">
          <w:rPr>
            <w:webHidden/>
          </w:rPr>
          <w:fldChar w:fldCharType="begin"/>
        </w:r>
        <w:r w:rsidR="0085360C">
          <w:rPr>
            <w:webHidden/>
          </w:rPr>
          <w:instrText xml:space="preserve"> PAGEREF _Toc327132655 \h </w:instrText>
        </w:r>
        <w:r w:rsidR="00092D10">
          <w:rPr>
            <w:webHidden/>
          </w:rPr>
        </w:r>
        <w:r w:rsidR="00092D10">
          <w:rPr>
            <w:webHidden/>
          </w:rPr>
          <w:fldChar w:fldCharType="separate"/>
        </w:r>
        <w:r w:rsidR="004D4D8E">
          <w:rPr>
            <w:webHidden/>
          </w:rPr>
          <w:t>16</w:t>
        </w:r>
        <w:r w:rsidR="00092D10">
          <w:rPr>
            <w:webHidden/>
          </w:rPr>
          <w:fldChar w:fldCharType="end"/>
        </w:r>
      </w:hyperlink>
    </w:p>
    <w:p w:rsidR="0085360C" w:rsidRPr="0024226D" w:rsidRDefault="003331E4">
      <w:pPr>
        <w:pStyle w:val="TOC1"/>
        <w:rPr>
          <w:rFonts w:ascii="Calibri" w:hAnsi="Calibri"/>
          <w:b w:val="0"/>
          <w:caps w:val="0"/>
          <w:color w:val="auto"/>
          <w:sz w:val="22"/>
          <w:szCs w:val="22"/>
        </w:rPr>
      </w:pPr>
      <w:hyperlink w:anchor="_Toc327132656" w:history="1">
        <w:r w:rsidR="0085360C" w:rsidRPr="00C839B0">
          <w:rPr>
            <w:rStyle w:val="Hyperlink"/>
          </w:rPr>
          <w:t>SECTION VIII – EVALUATION CRITERIA</w:t>
        </w:r>
        <w:r w:rsidR="0085360C">
          <w:rPr>
            <w:webHidden/>
          </w:rPr>
          <w:tab/>
        </w:r>
        <w:r w:rsidR="00092D10">
          <w:rPr>
            <w:webHidden/>
          </w:rPr>
          <w:fldChar w:fldCharType="begin"/>
        </w:r>
        <w:r w:rsidR="0085360C">
          <w:rPr>
            <w:webHidden/>
          </w:rPr>
          <w:instrText xml:space="preserve"> PAGEREF _Toc327132656 \h </w:instrText>
        </w:r>
        <w:r w:rsidR="00092D10">
          <w:rPr>
            <w:webHidden/>
          </w:rPr>
        </w:r>
        <w:r w:rsidR="00092D10">
          <w:rPr>
            <w:webHidden/>
          </w:rPr>
          <w:fldChar w:fldCharType="separate"/>
        </w:r>
        <w:r w:rsidR="004D4D8E">
          <w:rPr>
            <w:webHidden/>
          </w:rPr>
          <w:t>17</w:t>
        </w:r>
        <w:r w:rsidR="00092D10">
          <w:rPr>
            <w:webHidden/>
          </w:rPr>
          <w:fldChar w:fldCharType="end"/>
        </w:r>
      </w:hyperlink>
    </w:p>
    <w:p w:rsidR="0085360C" w:rsidRPr="0024226D" w:rsidRDefault="003331E4">
      <w:pPr>
        <w:pStyle w:val="TOC1"/>
        <w:rPr>
          <w:rFonts w:ascii="Calibri" w:hAnsi="Calibri"/>
          <w:b w:val="0"/>
          <w:caps w:val="0"/>
          <w:color w:val="auto"/>
          <w:sz w:val="22"/>
          <w:szCs w:val="22"/>
        </w:rPr>
      </w:pPr>
      <w:hyperlink w:anchor="_Toc327132657" w:history="1">
        <w:r w:rsidR="0085360C" w:rsidRPr="00C839B0">
          <w:rPr>
            <w:rStyle w:val="Hyperlink"/>
          </w:rPr>
          <w:t>SECTION IX – PRICING SCHEDULE</w:t>
        </w:r>
        <w:r w:rsidR="0085360C">
          <w:rPr>
            <w:webHidden/>
          </w:rPr>
          <w:tab/>
        </w:r>
        <w:r w:rsidR="00092D10">
          <w:rPr>
            <w:webHidden/>
          </w:rPr>
          <w:fldChar w:fldCharType="begin"/>
        </w:r>
        <w:r w:rsidR="0085360C">
          <w:rPr>
            <w:webHidden/>
          </w:rPr>
          <w:instrText xml:space="preserve"> PAGEREF _Toc327132657 \h </w:instrText>
        </w:r>
        <w:r w:rsidR="00092D10">
          <w:rPr>
            <w:webHidden/>
          </w:rPr>
        </w:r>
        <w:r w:rsidR="00092D10">
          <w:rPr>
            <w:webHidden/>
          </w:rPr>
          <w:fldChar w:fldCharType="separate"/>
        </w:r>
        <w:r w:rsidR="004D4D8E">
          <w:rPr>
            <w:webHidden/>
          </w:rPr>
          <w:t>18</w:t>
        </w:r>
        <w:r w:rsidR="00092D10">
          <w:rPr>
            <w:webHidden/>
          </w:rPr>
          <w:fldChar w:fldCharType="end"/>
        </w:r>
      </w:hyperlink>
    </w:p>
    <w:p w:rsidR="0085360C" w:rsidRPr="0024226D" w:rsidRDefault="003331E4">
      <w:pPr>
        <w:pStyle w:val="TOC1"/>
        <w:rPr>
          <w:rFonts w:ascii="Calibri" w:hAnsi="Calibri"/>
          <w:b w:val="0"/>
          <w:caps w:val="0"/>
          <w:color w:val="auto"/>
          <w:sz w:val="22"/>
          <w:szCs w:val="22"/>
        </w:rPr>
      </w:pPr>
      <w:hyperlink w:anchor="_Toc327132658" w:history="1">
        <w:r w:rsidR="0085360C" w:rsidRPr="00C839B0">
          <w:rPr>
            <w:rStyle w:val="Hyperlink"/>
          </w:rPr>
          <w:t>SECTION X – FORM OF PROPOSAL/SPECIAL INSTRUCTIONS</w:t>
        </w:r>
        <w:r w:rsidR="0085360C">
          <w:rPr>
            <w:webHidden/>
          </w:rPr>
          <w:tab/>
        </w:r>
        <w:r w:rsidR="00092D10">
          <w:rPr>
            <w:webHidden/>
          </w:rPr>
          <w:fldChar w:fldCharType="begin"/>
        </w:r>
        <w:r w:rsidR="0085360C">
          <w:rPr>
            <w:webHidden/>
          </w:rPr>
          <w:instrText xml:space="preserve"> PAGEREF _Toc327132658 \h </w:instrText>
        </w:r>
        <w:r w:rsidR="00092D10">
          <w:rPr>
            <w:webHidden/>
          </w:rPr>
        </w:r>
        <w:r w:rsidR="00092D10">
          <w:rPr>
            <w:webHidden/>
          </w:rPr>
          <w:fldChar w:fldCharType="separate"/>
        </w:r>
        <w:r w:rsidR="004D4D8E">
          <w:rPr>
            <w:webHidden/>
          </w:rPr>
          <w:t>19</w:t>
        </w:r>
        <w:r w:rsidR="00092D10">
          <w:rPr>
            <w:webHidden/>
          </w:rPr>
          <w:fldChar w:fldCharType="end"/>
        </w:r>
      </w:hyperlink>
    </w:p>
    <w:p w:rsidR="0085360C" w:rsidRPr="0024226D" w:rsidRDefault="003331E4">
      <w:pPr>
        <w:pStyle w:val="TOC1"/>
        <w:rPr>
          <w:rFonts w:ascii="Calibri" w:hAnsi="Calibri"/>
          <w:b w:val="0"/>
          <w:caps w:val="0"/>
          <w:color w:val="auto"/>
          <w:sz w:val="22"/>
          <w:szCs w:val="22"/>
        </w:rPr>
      </w:pPr>
      <w:hyperlink w:anchor="_Toc327132659" w:history="1">
        <w:r w:rsidR="0085360C" w:rsidRPr="00C839B0">
          <w:rPr>
            <w:rStyle w:val="Hyperlink"/>
          </w:rPr>
          <w:t>SECTION XI – PROPOSER INQUIRY FORM</w:t>
        </w:r>
        <w:r w:rsidR="0085360C">
          <w:rPr>
            <w:webHidden/>
          </w:rPr>
          <w:tab/>
        </w:r>
        <w:r w:rsidR="00092D10">
          <w:rPr>
            <w:webHidden/>
          </w:rPr>
          <w:fldChar w:fldCharType="begin"/>
        </w:r>
        <w:r w:rsidR="0085360C">
          <w:rPr>
            <w:webHidden/>
          </w:rPr>
          <w:instrText xml:space="preserve"> PAGEREF _Toc327132659 \h </w:instrText>
        </w:r>
        <w:r w:rsidR="00092D10">
          <w:rPr>
            <w:webHidden/>
          </w:rPr>
        </w:r>
        <w:r w:rsidR="00092D10">
          <w:rPr>
            <w:webHidden/>
          </w:rPr>
          <w:fldChar w:fldCharType="separate"/>
        </w:r>
        <w:r w:rsidR="004D4D8E">
          <w:rPr>
            <w:webHidden/>
          </w:rPr>
          <w:t>20</w:t>
        </w:r>
        <w:r w:rsidR="00092D10">
          <w:rPr>
            <w:webHidden/>
          </w:rPr>
          <w:fldChar w:fldCharType="end"/>
        </w:r>
      </w:hyperlink>
    </w:p>
    <w:p w:rsidR="0085360C" w:rsidRPr="0024226D" w:rsidRDefault="003331E4">
      <w:pPr>
        <w:pStyle w:val="TOC1"/>
        <w:rPr>
          <w:rFonts w:ascii="Calibri" w:hAnsi="Calibri"/>
          <w:b w:val="0"/>
          <w:caps w:val="0"/>
          <w:color w:val="auto"/>
          <w:sz w:val="22"/>
          <w:szCs w:val="22"/>
        </w:rPr>
      </w:pPr>
      <w:hyperlink w:anchor="_Toc327132660" w:history="1">
        <w:r w:rsidR="0085360C" w:rsidRPr="00C839B0">
          <w:rPr>
            <w:rStyle w:val="Hyperlink"/>
          </w:rPr>
          <w:t>SECTION XII – SAMPLE CONSULTANT AGREEMENT</w:t>
        </w:r>
        <w:r w:rsidR="0085360C">
          <w:rPr>
            <w:webHidden/>
          </w:rPr>
          <w:tab/>
        </w:r>
        <w:r w:rsidR="00092D10">
          <w:rPr>
            <w:webHidden/>
          </w:rPr>
          <w:fldChar w:fldCharType="begin"/>
        </w:r>
        <w:r w:rsidR="0085360C">
          <w:rPr>
            <w:webHidden/>
          </w:rPr>
          <w:instrText xml:space="preserve"> PAGEREF _Toc327132660 \h </w:instrText>
        </w:r>
        <w:r w:rsidR="00092D10">
          <w:rPr>
            <w:webHidden/>
          </w:rPr>
        </w:r>
        <w:r w:rsidR="00092D10">
          <w:rPr>
            <w:webHidden/>
          </w:rPr>
          <w:fldChar w:fldCharType="separate"/>
        </w:r>
        <w:r w:rsidR="004D4D8E">
          <w:rPr>
            <w:webHidden/>
          </w:rPr>
          <w:t>21</w:t>
        </w:r>
        <w:r w:rsidR="00092D10">
          <w:rPr>
            <w:webHidden/>
          </w:rPr>
          <w:fldChar w:fldCharType="end"/>
        </w:r>
      </w:hyperlink>
    </w:p>
    <w:p w:rsidR="0085360C" w:rsidRPr="0024226D" w:rsidRDefault="003331E4">
      <w:pPr>
        <w:pStyle w:val="TOC1"/>
        <w:rPr>
          <w:rFonts w:ascii="Calibri" w:hAnsi="Calibri"/>
          <w:b w:val="0"/>
          <w:caps w:val="0"/>
          <w:color w:val="auto"/>
          <w:sz w:val="22"/>
          <w:szCs w:val="22"/>
        </w:rPr>
      </w:pPr>
      <w:hyperlink w:anchor="_Toc327132661" w:history="1">
        <w:r w:rsidR="0085360C" w:rsidRPr="00C839B0">
          <w:rPr>
            <w:rStyle w:val="Hyperlink"/>
          </w:rPr>
          <w:t>SECTION XIII – MANDATORY CERTIFICATIONS &amp; SUBSTITUTE W-9</w:t>
        </w:r>
        <w:r w:rsidR="0085360C">
          <w:rPr>
            <w:webHidden/>
          </w:rPr>
          <w:tab/>
        </w:r>
        <w:r w:rsidR="00092D10">
          <w:rPr>
            <w:webHidden/>
          </w:rPr>
          <w:fldChar w:fldCharType="begin"/>
        </w:r>
        <w:r w:rsidR="0085360C">
          <w:rPr>
            <w:webHidden/>
          </w:rPr>
          <w:instrText xml:space="preserve"> PAGEREF _Toc327132661 \h </w:instrText>
        </w:r>
        <w:r w:rsidR="00092D10">
          <w:rPr>
            <w:webHidden/>
          </w:rPr>
        </w:r>
        <w:r w:rsidR="00092D10">
          <w:rPr>
            <w:webHidden/>
          </w:rPr>
          <w:fldChar w:fldCharType="separate"/>
        </w:r>
        <w:r w:rsidR="004D4D8E">
          <w:rPr>
            <w:webHidden/>
          </w:rPr>
          <w:t>29</w:t>
        </w:r>
        <w:r w:rsidR="00092D10">
          <w:rPr>
            <w:webHidden/>
          </w:rPr>
          <w:fldChar w:fldCharType="end"/>
        </w:r>
      </w:hyperlink>
    </w:p>
    <w:p w:rsidR="000939BF" w:rsidRDefault="00092D10" w:rsidP="00C32B3B">
      <w:pPr>
        <w:pStyle w:val="TOC1"/>
      </w:pPr>
      <w:r>
        <w:fldChar w:fldCharType="end"/>
      </w:r>
    </w:p>
    <w:p w:rsidR="00FF71B8" w:rsidRDefault="000939BF" w:rsidP="000939BF">
      <w:r>
        <w:br w:type="page"/>
      </w:r>
    </w:p>
    <w:p w:rsidR="00FF71B8" w:rsidRPr="009C1E43" w:rsidRDefault="00FF71B8" w:rsidP="00EB5506">
      <w:pPr>
        <w:pStyle w:val="RFPHeading"/>
        <w:tabs>
          <w:tab w:val="clear" w:pos="1"/>
          <w:tab w:val="clear" w:pos="720"/>
          <w:tab w:val="clear" w:pos="1440"/>
          <w:tab w:val="clear" w:pos="10800"/>
          <w:tab w:val="left" w:pos="630"/>
        </w:tabs>
        <w:ind w:right="720"/>
        <w:outlineLvl w:val="0"/>
        <w:rPr>
          <w:b/>
        </w:rPr>
      </w:pPr>
      <w:bookmarkStart w:id="2" w:name="_Toc327132649"/>
      <w:r w:rsidRPr="009C1E43">
        <w:rPr>
          <w:b/>
        </w:rPr>
        <w:lastRenderedPageBreak/>
        <w:t>SECTION I</w:t>
      </w:r>
      <w:r w:rsidR="009C1E43" w:rsidRPr="009C1E43">
        <w:rPr>
          <w:b/>
        </w:rPr>
        <w:t xml:space="preserve"> – REQUEST FOR PROPOSAL</w:t>
      </w:r>
      <w:bookmarkEnd w:id="2"/>
    </w:p>
    <w:p w:rsidR="00FF71B8"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p>
    <w:p w:rsidR="00FF71B8" w:rsidRDefault="00FF71B8" w:rsidP="001A56E9">
      <w:pPr>
        <w:tabs>
          <w:tab w:val="left" w:pos="630"/>
          <w:tab w:val="left" w:pos="10080"/>
        </w:tabs>
        <w:ind w:right="720"/>
        <w:jc w:val="center"/>
      </w:pPr>
    </w:p>
    <w:p w:rsidR="00FF71B8" w:rsidRPr="009C0F32"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jc w:val="center"/>
        <w:rPr>
          <w:color w:val="FF0000"/>
        </w:rPr>
      </w:pPr>
      <w:r>
        <w:rPr>
          <w:b/>
        </w:rPr>
        <w:t xml:space="preserve">RFP NO. </w:t>
      </w:r>
      <w:r w:rsidR="0047380A" w:rsidRPr="0047380A">
        <w:rPr>
          <w:b/>
        </w:rPr>
        <w:t>031304</w:t>
      </w:r>
    </w:p>
    <w:p w:rsidR="00FF71B8" w:rsidRDefault="00FF71B8" w:rsidP="004673A7">
      <w:pPr>
        <w:pStyle w:val="Footer"/>
        <w:tabs>
          <w:tab w:val="clear" w:pos="8820"/>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utlineLvl w:val="0"/>
        <w:rPr>
          <w:snapToGrid/>
        </w:rPr>
      </w:pPr>
    </w:p>
    <w:p w:rsidR="00FF71B8" w:rsidRDefault="00FF71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FF71B8" w:rsidRDefault="00FF71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
        <w:t xml:space="preserve">Arizona State University is requesting sealed proposals from qualified firms or individuals for </w:t>
      </w:r>
      <w:r w:rsidR="0047380A" w:rsidRPr="006C1DB0">
        <w:rPr>
          <w:b/>
        </w:rPr>
        <w:t>AZ Furnace Commercialization Fellows</w:t>
      </w:r>
      <w:r>
        <w:t>.</w:t>
      </w:r>
    </w:p>
    <w:p w:rsidR="00FF71B8" w:rsidRDefault="00FF71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p>
    <w:p w:rsidR="00F676BD" w:rsidRDefault="00FF71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
        <w:t>Proposals are to be</w:t>
      </w:r>
      <w:r w:rsidR="007C049D">
        <w:t xml:space="preserve"> addressed and delivered to the receptionist area, first f</w:t>
      </w:r>
      <w:r>
        <w:t>loor, University Services Building, Purchasing and Business Services, Arizona State University, 1551 S</w:t>
      </w:r>
      <w:r w:rsidR="0007560E">
        <w:t>.</w:t>
      </w:r>
      <w:r>
        <w:t xml:space="preserve"> Rural Road, (located on the east side of Rural Road between Apache Road &amp; Bro</w:t>
      </w:r>
      <w:r w:rsidR="004927C8">
        <w:t>adway Road) Tempe, Arizona 8528</w:t>
      </w:r>
      <w:r w:rsidR="003D6F1A">
        <w:t>1</w:t>
      </w:r>
      <w:r w:rsidR="00F676BD">
        <w:t xml:space="preserve">.  </w:t>
      </w:r>
      <w:r w:rsidR="00F676BD" w:rsidRPr="00F676BD">
        <w:t xml:space="preserve">Visitors may park in </w:t>
      </w:r>
      <w:r w:rsidR="00F676BD">
        <w:t>Lot 45</w:t>
      </w:r>
      <w:r w:rsidR="00F676BD" w:rsidRPr="00F676BD">
        <w:t xml:space="preserve"> located directly behind</w:t>
      </w:r>
      <w:r w:rsidR="00F676BD">
        <w:t xml:space="preserve"> USB;</w:t>
      </w:r>
      <w:r w:rsidR="00F676BD" w:rsidRPr="00F676BD">
        <w:t xml:space="preserve"> </w:t>
      </w:r>
      <w:r w:rsidR="00F676BD">
        <w:t xml:space="preserve">the cost is $1.00 per hour and the </w:t>
      </w:r>
      <w:r w:rsidR="00F676BD" w:rsidRPr="00F676BD">
        <w:t>Pay by Space machine</w:t>
      </w:r>
      <w:r w:rsidR="00F676BD">
        <w:t xml:space="preserve"> accepts dollar bills and credit/debit cards</w:t>
      </w:r>
      <w:r w:rsidR="00F676BD" w:rsidRPr="00F676BD">
        <w:t xml:space="preserve">.  </w:t>
      </w:r>
    </w:p>
    <w:p w:rsidR="00F676BD" w:rsidRDefault="00F676BD"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p>
    <w:p w:rsidR="00FF71B8" w:rsidRDefault="00F676BD"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
        <w:t>Proposals must be submitted</w:t>
      </w:r>
      <w:r w:rsidR="00FF71B8">
        <w:t xml:space="preserve"> </w:t>
      </w:r>
      <w:r w:rsidR="00FF71B8" w:rsidRPr="000C2DFD">
        <w:rPr>
          <w:b/>
        </w:rPr>
        <w:t xml:space="preserve">on or before </w:t>
      </w:r>
      <w:r w:rsidR="0047380A" w:rsidRPr="0047380A">
        <w:t xml:space="preserve">3:00 P.M., MST, </w:t>
      </w:r>
      <w:r w:rsidR="00243116">
        <w:t>03/1</w:t>
      </w:r>
      <w:r w:rsidR="005F6604">
        <w:t>8</w:t>
      </w:r>
      <w:r w:rsidR="0047380A" w:rsidRPr="0047380A">
        <w:t>/13</w:t>
      </w:r>
      <w:r w:rsidRPr="00F676BD">
        <w:rPr>
          <w:b/>
        </w:rPr>
        <w:t>.</w:t>
      </w:r>
      <w:r w:rsidRPr="00F676BD">
        <w:t xml:space="preserve">  </w:t>
      </w:r>
      <w:r w:rsidRPr="00F676BD">
        <w:rPr>
          <w:b/>
        </w:rPr>
        <w:t xml:space="preserve">No proposals will be accepted after this time. </w:t>
      </w:r>
      <w:r>
        <w:rPr>
          <w:b/>
        </w:rPr>
        <w:t xml:space="preserve"> </w:t>
      </w:r>
      <w:r>
        <w:t>At that time,</w:t>
      </w:r>
      <w:r w:rsidR="00FF71B8">
        <w:t xml:space="preserve"> a representative of Purchasing and Business Services will announce publicly the names of those firms or individuals submitting proposals. </w:t>
      </w:r>
      <w:r>
        <w:t xml:space="preserve"> </w:t>
      </w:r>
      <w:r w:rsidRPr="00F676BD">
        <w:t>No other public disclosure will be made until after award of the contract.</w:t>
      </w:r>
      <w:r w:rsidR="00FF71B8">
        <w:t xml:space="preserve"> </w:t>
      </w:r>
      <w:bookmarkStart w:id="3" w:name="OLE_LINK4"/>
      <w:bookmarkStart w:id="4" w:name="OLE_LINK5"/>
      <w:r w:rsidR="007F6A97">
        <w:t>Arizona State University’s Overnight Delivery (FedEx, Airborne, and UPS.) address is:</w:t>
      </w:r>
    </w:p>
    <w:p w:rsidR="007F6A97" w:rsidRDefault="007F6A97"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FF71B8" w:rsidRDefault="00FF71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Purchasing and Business Services</w:t>
      </w:r>
    </w:p>
    <w:p w:rsidR="00FF71B8" w:rsidRDefault="00FF71B8" w:rsidP="004673A7">
      <w:pPr>
        <w:pStyle w:val="Foote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napToGrid/>
        </w:rPr>
      </w:pPr>
      <w:r>
        <w:rPr>
          <w:snapToGrid/>
        </w:rPr>
        <w:t>University Services Building</w:t>
      </w:r>
    </w:p>
    <w:p w:rsidR="00FF71B8" w:rsidRDefault="00FF71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Arizona State University</w:t>
      </w:r>
    </w:p>
    <w:p w:rsidR="00FF71B8" w:rsidRDefault="00FF71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1551 S. Rural Rd</w:t>
      </w:r>
    </w:p>
    <w:p w:rsidR="00FF71B8" w:rsidRDefault="00FF71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Tempe, AZ 85281</w:t>
      </w:r>
    </w:p>
    <w:p w:rsidR="007C049D" w:rsidRDefault="007C049D"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7F6A97" w:rsidRDefault="007F6A97"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Arizona State University’s U.S.</w:t>
      </w:r>
      <w:r w:rsidR="003C6960">
        <w:t xml:space="preserve"> </w:t>
      </w:r>
      <w:r>
        <w:t>Postal Service Mail address is:</w:t>
      </w:r>
    </w:p>
    <w:p w:rsidR="007F6A97" w:rsidRDefault="007F6A97"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7F6A97" w:rsidRDefault="007F6A97"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Purchasing and Business Services</w:t>
      </w:r>
    </w:p>
    <w:p w:rsidR="007F6A97" w:rsidRDefault="007F6A97"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Arizona State University</w:t>
      </w:r>
    </w:p>
    <w:p w:rsidR="007F6A97" w:rsidRDefault="007F6A97"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P.O. Box 875212</w:t>
      </w:r>
    </w:p>
    <w:p w:rsidR="007F6A97" w:rsidRDefault="007F6A97"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Tempe, AZ 85287-5212</w:t>
      </w:r>
    </w:p>
    <w:bookmarkEnd w:id="3"/>
    <w:bookmarkEnd w:id="4"/>
    <w:p w:rsidR="007C049D" w:rsidRDefault="007C049D"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7C049D" w:rsidRDefault="007C049D"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FF71B8" w:rsidRDefault="00FF71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ARIZONA STATE UNIVERSITY</w:t>
      </w:r>
    </w:p>
    <w:p w:rsidR="00FF71B8" w:rsidRDefault="00FF71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FF71B8" w:rsidRDefault="00FF71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FF71B8" w:rsidRPr="004D4D8E" w:rsidRDefault="004D4D8E"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sidRPr="004D4D8E">
        <w:rPr>
          <w:rFonts w:ascii="CommercialScript BT" w:hAnsi="CommercialScript BT"/>
          <w:sz w:val="36"/>
          <w:szCs w:val="36"/>
          <w:u w:val="single"/>
        </w:rPr>
        <w:t xml:space="preserve">Kevin Hall </w:t>
      </w:r>
    </w:p>
    <w:p w:rsidR="00FF71B8" w:rsidRPr="0047380A" w:rsidRDefault="0047380A"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sidRPr="0047380A">
        <w:t>Senior Buyer</w:t>
      </w:r>
    </w:p>
    <w:p w:rsidR="00FF71B8" w:rsidRDefault="00FF71B8" w:rsidP="004673A7">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FF71B8" w:rsidRDefault="0047380A"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KH/kr-g</w:t>
      </w:r>
    </w:p>
    <w:p w:rsidR="007B2770" w:rsidRDefault="007B277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7B2770" w:rsidRDefault="00EB317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br w:type="page"/>
      </w:r>
    </w:p>
    <w:p w:rsidR="00FF71B8" w:rsidRPr="009C1E43" w:rsidRDefault="00FF71B8" w:rsidP="004673A7">
      <w:pPr>
        <w:pStyle w:val="RFPHeading"/>
        <w:tabs>
          <w:tab w:val="clear" w:pos="9360"/>
          <w:tab w:val="clear" w:pos="10080"/>
        </w:tabs>
        <w:outlineLvl w:val="0"/>
        <w:rPr>
          <w:b/>
        </w:rPr>
      </w:pPr>
      <w:bookmarkStart w:id="5" w:name="_Toc327132650"/>
      <w:r w:rsidRPr="009C1E43">
        <w:rPr>
          <w:b/>
        </w:rPr>
        <w:lastRenderedPageBreak/>
        <w:t>SECTION II</w:t>
      </w:r>
      <w:r w:rsidR="009C1E43">
        <w:rPr>
          <w:b/>
        </w:rPr>
        <w:t xml:space="preserve"> </w:t>
      </w:r>
      <w:r w:rsidR="009F6648">
        <w:rPr>
          <w:b/>
        </w:rPr>
        <w:t xml:space="preserve">– </w:t>
      </w:r>
      <w:r w:rsidR="009C1E43" w:rsidRPr="009C1E43">
        <w:rPr>
          <w:b/>
        </w:rPr>
        <w:t>PURPOSE OF THE RFP</w:t>
      </w:r>
      <w:bookmarkEnd w:id="5"/>
    </w:p>
    <w:p w:rsidR="00FF71B8" w:rsidRDefault="00FF71B8"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FF71B8" w:rsidRDefault="00AD328E" w:rsidP="004673A7">
      <w:pPr>
        <w:numPr>
          <w:ilvl w:val="0"/>
          <w:numId w:val="3"/>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b/>
          <w:u w:val="single"/>
        </w:rPr>
      </w:pPr>
      <w:r>
        <w:rPr>
          <w:b/>
          <w:u w:val="single"/>
        </w:rPr>
        <w:t>INTENT</w:t>
      </w:r>
    </w:p>
    <w:p w:rsidR="00264E64" w:rsidRPr="00B60F6D" w:rsidRDefault="00264E64" w:rsidP="004673A7">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17F4A" w:rsidRDefault="00817F4A" w:rsidP="006C1DB0">
      <w:pPr>
        <w:jc w:val="both"/>
      </w:pPr>
      <w:r>
        <w:t>The Furnace program, run by the ASU Venture Catalyst at SkySong, will help early stage startup and growth oriented companies to find seasoned executives and talented technologists to help guide their ventures to commercialization</w:t>
      </w:r>
      <w:r w:rsidR="005F6604">
        <w:t>.</w:t>
      </w:r>
      <w:r>
        <w:t xml:space="preserve"> </w:t>
      </w:r>
    </w:p>
    <w:p w:rsidR="00817F4A" w:rsidRDefault="00817F4A" w:rsidP="006C1DB0">
      <w:pPr>
        <w:jc w:val="both"/>
      </w:pPr>
    </w:p>
    <w:p w:rsidR="00817F4A" w:rsidRDefault="00817F4A" w:rsidP="006C1DB0">
      <w:pPr>
        <w:jc w:val="both"/>
      </w:pPr>
      <w:r>
        <w:t xml:space="preserve">The Furnace Fellows, through a grant provided by the United States Department of Commerce Economic Development Administration, will provide much-needed, hands-on mentoring and consulting for these companies.  </w:t>
      </w:r>
    </w:p>
    <w:p w:rsidR="00817F4A" w:rsidRDefault="00817F4A" w:rsidP="006C1DB0">
      <w:pPr>
        <w:jc w:val="both"/>
      </w:pPr>
    </w:p>
    <w:p w:rsidR="00817F4A" w:rsidRDefault="00817F4A" w:rsidP="006C1DB0">
      <w:pPr>
        <w:jc w:val="both"/>
      </w:pPr>
      <w:r>
        <w:t xml:space="preserve">The Furnace Fellows will each serve as “First Mentor” to 2 or 3 companies, but will advise, network, and connect with all of the Furnace companies, and will act as part of the core support team for the Furnace program.     </w:t>
      </w:r>
    </w:p>
    <w:p w:rsidR="004D4D8E" w:rsidRDefault="004D4D8E" w:rsidP="006C1DB0">
      <w:pPr>
        <w:jc w:val="both"/>
      </w:pPr>
    </w:p>
    <w:p w:rsidR="00C36C4B" w:rsidRDefault="004D4D8E" w:rsidP="004D4D8E">
      <w:pPr>
        <w:jc w:val="both"/>
        <w:rPr>
          <w:rFonts w:cs="Arial"/>
          <w:szCs w:val="24"/>
        </w:rPr>
      </w:pPr>
      <w:r w:rsidRPr="00243116">
        <w:rPr>
          <w:rFonts w:cs="Arial"/>
          <w:szCs w:val="24"/>
        </w:rPr>
        <w:t>The University may choose to enter into multiple contracts under this solicitation. During the course of the Agreement(s) resulting from this solicitation, the University, at its sole discretion, may add additional individuals or firms, provided that they meet the stated requirements of this Request for Proposal. The University does not commit to any definite or minimum services for the contract period.</w:t>
      </w:r>
    </w:p>
    <w:p w:rsidR="004D4D8E" w:rsidRDefault="004D4D8E" w:rsidP="004D4D8E">
      <w:pPr>
        <w:jc w:val="both"/>
      </w:pPr>
    </w:p>
    <w:p w:rsidR="00C36C4B" w:rsidRPr="00C36C4B" w:rsidRDefault="00C36C4B" w:rsidP="006C1DB0">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rsidR="00264E64" w:rsidRDefault="00AD328E" w:rsidP="006C1DB0">
      <w:pPr>
        <w:numPr>
          <w:ilvl w:val="0"/>
          <w:numId w:val="3"/>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rPr>
          <w:b/>
          <w:u w:val="single"/>
        </w:rPr>
      </w:pPr>
      <w:r>
        <w:rPr>
          <w:b/>
          <w:u w:val="single"/>
        </w:rPr>
        <w:t>BACKGROUND INFORMATION</w:t>
      </w:r>
    </w:p>
    <w:p w:rsidR="00264E64" w:rsidRPr="00B60F6D" w:rsidRDefault="00264E64" w:rsidP="006C1DB0">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817F4A" w:rsidRDefault="00817F4A" w:rsidP="006C1DB0">
      <w:pPr>
        <w:jc w:val="both"/>
      </w:pPr>
      <w:r>
        <w:t>Furnace companies are new ventures</w:t>
      </w:r>
      <w:r w:rsidR="003331E4">
        <w:t xml:space="preserve"> that</w:t>
      </w:r>
      <w:r>
        <w:t xml:space="preserve"> are in the high potential start-up (HPSU) space, introducing a new or innovative product/service to national and/or international markets.  In order to reach their potential, these ventures require significant management team experience to lead them to high growth levels, successful funding rounds and strategic partnerships ultimately resulting in a clear path to commercialization. </w:t>
      </w:r>
    </w:p>
    <w:p w:rsidR="0011323E" w:rsidRDefault="0011323E" w:rsidP="006C1DB0">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C36C4B" w:rsidRPr="00B60F6D" w:rsidRDefault="00C36C4B" w:rsidP="006C1DB0">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264E64" w:rsidRDefault="00264E64" w:rsidP="006C1DB0">
      <w:pPr>
        <w:numPr>
          <w:ilvl w:val="0"/>
          <w:numId w:val="3"/>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rPr>
          <w:b/>
          <w:u w:val="single"/>
        </w:rPr>
      </w:pPr>
      <w:r>
        <w:rPr>
          <w:b/>
          <w:u w:val="single"/>
        </w:rPr>
        <w:t>TERM OF CONTRACT</w:t>
      </w:r>
    </w:p>
    <w:p w:rsidR="00264E64" w:rsidRPr="00B60F6D" w:rsidRDefault="00264E64" w:rsidP="006C1DB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352F98" w:rsidRDefault="00C36C4B" w:rsidP="005F6604">
      <w:pPr>
        <w:jc w:val="both"/>
      </w:pPr>
      <w:r w:rsidRPr="008F7ADB">
        <w:t xml:space="preserve">The initial term will be for </w:t>
      </w:r>
      <w:r w:rsidR="002572AC" w:rsidRPr="008F7ADB">
        <w:t>6 months</w:t>
      </w:r>
      <w:r w:rsidR="00452B21" w:rsidRPr="008F7ADB">
        <w:t>.</w:t>
      </w:r>
      <w:r w:rsidR="004D4D8E" w:rsidRPr="008F7ADB">
        <w:t xml:space="preserve"> </w:t>
      </w:r>
      <w:r w:rsidR="00352F98">
        <w:t xml:space="preserve">After the initial term, any subsequent renewals/extensions require mutual agreement by both parties.  </w:t>
      </w:r>
    </w:p>
    <w:p w:rsidR="00352F98" w:rsidRDefault="00352F98" w:rsidP="006C1D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rsidR="00FF71B8" w:rsidRPr="00B60F6D" w:rsidRDefault="00FF71B8" w:rsidP="00C36C4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FF71B8" w:rsidRPr="00B60F6D" w:rsidRDefault="00FF71B8"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EB3174"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rPr>
      </w:pPr>
      <w:r>
        <w:rPr>
          <w:b/>
        </w:rPr>
        <w:br w:type="page"/>
      </w:r>
    </w:p>
    <w:p w:rsidR="00817F4A" w:rsidRPr="0047380A" w:rsidRDefault="00FF71B8" w:rsidP="004738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rPr>
      </w:pPr>
      <w:bookmarkStart w:id="6" w:name="_Toc327132651"/>
      <w:r w:rsidRPr="003032DA">
        <w:rPr>
          <w:b/>
        </w:rPr>
        <w:lastRenderedPageBreak/>
        <w:t>SECTION III</w:t>
      </w:r>
      <w:r w:rsidR="009C1E43" w:rsidRPr="003032DA">
        <w:rPr>
          <w:b/>
        </w:rPr>
        <w:t xml:space="preserve"> – </w:t>
      </w:r>
      <w:r w:rsidR="00FB16D4" w:rsidRPr="00FB16D4">
        <w:rPr>
          <w:b/>
        </w:rPr>
        <w:t>PRE-PROPOSAL CONFERENCE</w:t>
      </w:r>
      <w:bookmarkEnd w:id="6"/>
    </w:p>
    <w:p w:rsidR="00FB16D4" w:rsidRPr="00FB16D4" w:rsidRDefault="00FB16D4"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u w:val="single"/>
        </w:rPr>
      </w:pPr>
    </w:p>
    <w:p w:rsidR="00FB16D4" w:rsidRPr="00FB16D4" w:rsidRDefault="0047380A" w:rsidP="004673A7">
      <w:r>
        <w:rPr>
          <w:u w:val="single"/>
        </w:rPr>
        <w:t>X</w:t>
      </w:r>
      <w:r w:rsidR="00FB16D4" w:rsidRPr="00FB16D4">
        <w:rPr>
          <w:u w:val="single"/>
        </w:rPr>
        <w:t xml:space="preserve"> </w:t>
      </w:r>
      <w:r w:rsidR="00FB16D4" w:rsidRPr="00FB16D4">
        <w:t xml:space="preserve"> </w:t>
      </w:r>
      <w:r w:rsidR="00FB16D4" w:rsidRPr="00FB16D4">
        <w:tab/>
        <w:t>No pre-proposal conference will be held.</w:t>
      </w:r>
    </w:p>
    <w:p w:rsidR="00FB16D4" w:rsidRPr="00FB16D4" w:rsidRDefault="00FB16D4" w:rsidP="004673A7"/>
    <w:p w:rsidR="00FB16D4" w:rsidRPr="00FB16D4" w:rsidRDefault="00FB16D4" w:rsidP="004673A7">
      <w:r w:rsidRPr="00FB16D4">
        <w:rPr>
          <w:u w:val="single"/>
        </w:rPr>
        <w:t xml:space="preserve">   </w:t>
      </w:r>
      <w:r w:rsidRPr="00FB16D4">
        <w:t xml:space="preserve"> </w:t>
      </w:r>
      <w:r w:rsidRPr="00FB16D4">
        <w:tab/>
        <w:t xml:space="preserve">A pre-proposal conference will be held at </w:t>
      </w:r>
      <w:r w:rsidRPr="00FB16D4">
        <w:rPr>
          <w:u w:val="single"/>
        </w:rPr>
        <w:t xml:space="preserve">      time and date         </w:t>
      </w:r>
      <w:r w:rsidRPr="00FB16D4">
        <w:t xml:space="preserve"> in </w:t>
      </w:r>
      <w:r w:rsidRPr="00FB16D4">
        <w:rPr>
          <w:u w:val="single"/>
        </w:rPr>
        <w:t xml:space="preserve">   location     </w:t>
      </w:r>
    </w:p>
    <w:p w:rsidR="00FB16D4" w:rsidRPr="00FB16D4" w:rsidRDefault="00FB16D4" w:rsidP="004673A7"/>
    <w:p w:rsidR="00FB16D4" w:rsidRPr="00FB16D4" w:rsidRDefault="00FB16D4" w:rsidP="004673A7"/>
    <w:p w:rsidR="00FB16D4" w:rsidRPr="00FB16D4" w:rsidRDefault="00FB16D4" w:rsidP="004673A7">
      <w:pPr>
        <w:jc w:val="both"/>
      </w:pPr>
      <w:r w:rsidRPr="00FB16D4">
        <w:t>The purpose of this conference will be to clarify the contents of this Request for Proposal in order to prevent any misunderstanding of the University's intention and desires, and/or to give prospective suppliers an opportunity to review the site of the work.  Any doubt as to the requirements of this Request for Proposal, or any apparent omission or discrepancy should be presented to the University representative at this conference.  The University representative will then determine the appropriate action.  If necessary, the University representative will issue a written amendment to the Request for Proposal.  Oral statements or instructions shall not constitute an amendment to this Request for Proposal.</w:t>
      </w:r>
    </w:p>
    <w:p w:rsidR="00FB16D4" w:rsidRPr="00FB16D4" w:rsidRDefault="00FB16D4" w:rsidP="004673A7">
      <w:pPr>
        <w:jc w:val="both"/>
      </w:pPr>
    </w:p>
    <w:p w:rsidR="00FB16D4" w:rsidRPr="00FB16D4" w:rsidRDefault="00FB16D4" w:rsidP="004673A7">
      <w:pPr>
        <w:jc w:val="both"/>
      </w:pPr>
      <w:r w:rsidRPr="00FB16D4">
        <w:t>You do not have to send a representative to this pre-proposal conference.  However, if you decide to not send a representative, then we may not know of your intent to participate in this solicitation, and so may not send you any written amendments to this Request for Proposal.  Further, we will assume that your failure to attend the pre-proposal conference is an indication that you expect us to review your proposal as if you had taken advantage of the pre-proposal conference.</w:t>
      </w:r>
    </w:p>
    <w:p w:rsidR="00FB16D4" w:rsidRDefault="00FB16D4"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rPr>
      </w:pPr>
    </w:p>
    <w:p w:rsidR="00452B21" w:rsidRDefault="00452B21" w:rsidP="004673A7"/>
    <w:p w:rsidR="004673A7" w:rsidRDefault="004673A7" w:rsidP="004673A7">
      <w:pPr>
        <w:tabs>
          <w:tab w:val="left" w:pos="720"/>
          <w:tab w:val="left" w:pos="1872"/>
          <w:tab w:val="left" w:pos="2160"/>
          <w:tab w:val="left" w:pos="2880"/>
          <w:tab w:val="left" w:pos="3600"/>
          <w:tab w:val="left" w:pos="4608"/>
          <w:tab w:val="left" w:pos="5040"/>
          <w:tab w:val="left" w:pos="7056"/>
        </w:tabs>
        <w:jc w:val="both"/>
        <w:outlineLvl w:val="0"/>
        <w:rPr>
          <w:b/>
        </w:rPr>
        <w:sectPr w:rsidR="004673A7">
          <w:footerReference w:type="even" r:id="rId10"/>
          <w:footerReference w:type="default" r:id="rId11"/>
          <w:endnotePr>
            <w:numFmt w:val="decimal"/>
          </w:endnotePr>
          <w:pgSz w:w="12240" w:h="15840"/>
          <w:pgMar w:top="1440" w:right="1440" w:bottom="1440" w:left="1440" w:header="1440" w:footer="720" w:gutter="0"/>
          <w:cols w:space="720"/>
          <w:noEndnote/>
          <w:titlePg/>
        </w:sectPr>
      </w:pPr>
    </w:p>
    <w:p w:rsidR="00EB5506" w:rsidRDefault="00EB5506" w:rsidP="004673A7">
      <w:pPr>
        <w:tabs>
          <w:tab w:val="left" w:pos="720"/>
          <w:tab w:val="left" w:pos="1872"/>
          <w:tab w:val="left" w:pos="2160"/>
          <w:tab w:val="left" w:pos="2880"/>
          <w:tab w:val="left" w:pos="3600"/>
          <w:tab w:val="left" w:pos="4608"/>
          <w:tab w:val="left" w:pos="5040"/>
          <w:tab w:val="left" w:pos="7056"/>
        </w:tabs>
        <w:jc w:val="both"/>
        <w:outlineLvl w:val="0"/>
        <w:rPr>
          <w:b/>
        </w:rPr>
      </w:pPr>
    </w:p>
    <w:p w:rsidR="00FB16D4" w:rsidRPr="00FB16D4" w:rsidRDefault="00FF71B8" w:rsidP="004673A7">
      <w:pPr>
        <w:tabs>
          <w:tab w:val="left" w:pos="720"/>
          <w:tab w:val="left" w:pos="1872"/>
          <w:tab w:val="left" w:pos="2160"/>
          <w:tab w:val="left" w:pos="2880"/>
          <w:tab w:val="left" w:pos="3600"/>
          <w:tab w:val="left" w:pos="4608"/>
          <w:tab w:val="left" w:pos="5040"/>
          <w:tab w:val="left" w:pos="7056"/>
        </w:tabs>
        <w:jc w:val="both"/>
        <w:outlineLvl w:val="0"/>
        <w:rPr>
          <w:b/>
        </w:rPr>
      </w:pPr>
      <w:bookmarkStart w:id="7" w:name="_Toc327132652"/>
      <w:r w:rsidRPr="00F35AB4">
        <w:rPr>
          <w:b/>
        </w:rPr>
        <w:t>SECTION</w:t>
      </w:r>
      <w:r w:rsidR="00530FA6" w:rsidRPr="00F35AB4">
        <w:rPr>
          <w:b/>
        </w:rPr>
        <w:t xml:space="preserve"> </w:t>
      </w:r>
      <w:r w:rsidR="000F33F2" w:rsidRPr="00F35AB4">
        <w:rPr>
          <w:b/>
        </w:rPr>
        <w:t>I</w:t>
      </w:r>
      <w:r w:rsidR="00530FA6" w:rsidRPr="00F35AB4">
        <w:rPr>
          <w:b/>
        </w:rPr>
        <w:t>V</w:t>
      </w:r>
      <w:r w:rsidR="006D3D94" w:rsidRPr="00F35AB4">
        <w:rPr>
          <w:b/>
        </w:rPr>
        <w:t xml:space="preserve"> – </w:t>
      </w:r>
      <w:r w:rsidR="00FB16D4" w:rsidRPr="00FB16D4">
        <w:rPr>
          <w:b/>
        </w:rPr>
        <w:t>INSTRUCTIONS TO PROPOSERS</w:t>
      </w:r>
      <w:bookmarkEnd w:id="7"/>
    </w:p>
    <w:p w:rsidR="00FB16D4" w:rsidRPr="00FB16D4" w:rsidRDefault="00FB16D4" w:rsidP="004673A7">
      <w:pPr>
        <w:tabs>
          <w:tab w:val="left" w:pos="720"/>
          <w:tab w:val="left" w:pos="1872"/>
          <w:tab w:val="left" w:pos="2160"/>
          <w:tab w:val="left" w:pos="2880"/>
          <w:tab w:val="left" w:pos="3600"/>
          <w:tab w:val="left" w:pos="4608"/>
          <w:tab w:val="left" w:pos="5040"/>
          <w:tab w:val="left" w:pos="7056"/>
        </w:tabs>
        <w:jc w:val="both"/>
        <w:outlineLvl w:val="0"/>
        <w:rPr>
          <w:b/>
        </w:rPr>
      </w:pPr>
    </w:p>
    <w:p w:rsidR="00FB16D4" w:rsidRPr="00FB16D4" w:rsidRDefault="00FB16D4" w:rsidP="004673A7">
      <w:pPr>
        <w:tabs>
          <w:tab w:val="left" w:pos="720"/>
          <w:tab w:val="left" w:pos="1872"/>
          <w:tab w:val="left" w:pos="2160"/>
          <w:tab w:val="left" w:pos="2880"/>
          <w:tab w:val="left" w:pos="3600"/>
          <w:tab w:val="left" w:pos="4608"/>
          <w:tab w:val="left" w:pos="5040"/>
          <w:tab w:val="left" w:pos="7056"/>
        </w:tabs>
        <w:jc w:val="both"/>
        <w:outlineLvl w:val="0"/>
        <w:rPr>
          <w:b/>
        </w:rPr>
      </w:pPr>
    </w:p>
    <w:p w:rsidR="00FB16D4" w:rsidRDefault="00FB16D4" w:rsidP="0011323E">
      <w:pPr>
        <w:numPr>
          <w:ilvl w:val="0"/>
          <w:numId w:val="5"/>
        </w:numPr>
        <w:ind w:hanging="720"/>
        <w:jc w:val="both"/>
      </w:pPr>
      <w:r w:rsidRPr="00FB16D4">
        <w:t>You must address and deliver your proposal to the receptionist area, first floor, University Services Building, Purchasing and Business Services, Arizona State University, 1551 S</w:t>
      </w:r>
      <w:r w:rsidR="0007560E">
        <w:t>.</w:t>
      </w:r>
      <w:r w:rsidRPr="00FB16D4">
        <w:t xml:space="preserve"> Rural Road, Tempe, Arizona 85281, </w:t>
      </w:r>
      <w:r w:rsidRPr="000C2DFD">
        <w:rPr>
          <w:b/>
        </w:rPr>
        <w:t>on or before the time and date set for closing.</w:t>
      </w:r>
      <w:r w:rsidR="000C2DFD">
        <w:t xml:space="preserve"> </w:t>
      </w:r>
      <w:r w:rsidR="000C2DFD" w:rsidRPr="000C2DFD">
        <w:rPr>
          <w:b/>
        </w:rPr>
        <w:t>No proposal will be accepted after this time.</w:t>
      </w:r>
      <w:r w:rsidR="000C2DFD">
        <w:t xml:space="preserve"> </w:t>
      </w:r>
      <w:r w:rsidRPr="00FB16D4">
        <w:t xml:space="preserve">The University Services Building is located on the east side of Rural Road between Apache Road &amp; Broadway Road.  </w:t>
      </w:r>
      <w:r w:rsidR="001600A0" w:rsidRPr="001600A0">
        <w:rPr>
          <w:b/>
        </w:rPr>
        <w:t>PROPOSALS MUST BE IN A MARKED SEALED CONTAINER</w:t>
      </w:r>
      <w:r w:rsidR="00A541E2">
        <w:rPr>
          <w:b/>
        </w:rPr>
        <w:t xml:space="preserve"> </w:t>
      </w:r>
      <w:r w:rsidR="00A541E2">
        <w:t>(i</w:t>
      </w:r>
      <w:r w:rsidR="00DC7081">
        <w:t>.</w:t>
      </w:r>
      <w:r w:rsidR="00A541E2">
        <w:t>e</w:t>
      </w:r>
      <w:r w:rsidR="00DC7081">
        <w:t>.,</w:t>
      </w:r>
      <w:r w:rsidR="00A541E2">
        <w:t xml:space="preserve"> envelope</w:t>
      </w:r>
      <w:r w:rsidR="00DC7081">
        <w:t>,</w:t>
      </w:r>
      <w:r w:rsidR="00A541E2">
        <w:t xml:space="preserve"> box):</w:t>
      </w:r>
    </w:p>
    <w:p w:rsidR="00C32B3B" w:rsidRDefault="00C32B3B" w:rsidP="004673A7">
      <w:pPr>
        <w:ind w:left="720" w:hanging="720"/>
        <w:jc w:val="both"/>
      </w:pPr>
    </w:p>
    <w:p w:rsidR="00C32B3B" w:rsidRPr="00C32B3B" w:rsidRDefault="00C32B3B" w:rsidP="004673A7">
      <w:pPr>
        <w:ind w:left="1440"/>
        <w:jc w:val="both"/>
      </w:pPr>
      <w:r w:rsidRPr="00C32B3B">
        <w:t>Name of Proposer</w:t>
      </w:r>
    </w:p>
    <w:p w:rsidR="00C32B3B" w:rsidRPr="00C32B3B" w:rsidRDefault="00C32B3B" w:rsidP="004673A7">
      <w:pPr>
        <w:ind w:left="1440"/>
        <w:jc w:val="both"/>
      </w:pPr>
      <w:r w:rsidRPr="00C32B3B">
        <w:t>Title of Proposal</w:t>
      </w:r>
    </w:p>
    <w:p w:rsidR="00C32B3B" w:rsidRPr="00C32B3B" w:rsidRDefault="00C32B3B" w:rsidP="004673A7">
      <w:pPr>
        <w:ind w:left="1440"/>
        <w:jc w:val="both"/>
      </w:pPr>
      <w:r w:rsidRPr="00C32B3B">
        <w:t>RFP Number</w:t>
      </w:r>
    </w:p>
    <w:p w:rsidR="00C32B3B" w:rsidRPr="00C32B3B" w:rsidRDefault="00C32B3B" w:rsidP="004673A7">
      <w:pPr>
        <w:ind w:left="1440"/>
        <w:jc w:val="both"/>
      </w:pPr>
      <w:r w:rsidRPr="00C32B3B">
        <w:t>Date and Time Proposal is Due</w:t>
      </w:r>
    </w:p>
    <w:p w:rsidR="00C32B3B" w:rsidRDefault="00C32B3B" w:rsidP="004673A7">
      <w:pPr>
        <w:ind w:left="720" w:hanging="720"/>
        <w:jc w:val="both"/>
      </w:pPr>
    </w:p>
    <w:p w:rsidR="00C32B3B" w:rsidRPr="00C32B3B" w:rsidRDefault="00C32B3B" w:rsidP="004673A7">
      <w:pPr>
        <w:ind w:left="720"/>
        <w:jc w:val="both"/>
      </w:pPr>
      <w:r w:rsidRPr="00C32B3B">
        <w:t xml:space="preserve">No telephone, electronic or facsimile proposals will be considered.  </w:t>
      </w:r>
      <w:r w:rsidRPr="00DC7081">
        <w:rPr>
          <w:b/>
        </w:rPr>
        <w:t>Proposals received after the time and date for closing will be returned to the proposer unopened.</w:t>
      </w:r>
      <w:r w:rsidRPr="00C32B3B">
        <w:t xml:space="preserve">  </w:t>
      </w:r>
    </w:p>
    <w:p w:rsidR="00C32B3B" w:rsidRDefault="00C32B3B" w:rsidP="004673A7">
      <w:pPr>
        <w:ind w:left="720" w:hanging="720"/>
        <w:jc w:val="both"/>
      </w:pPr>
    </w:p>
    <w:p w:rsidR="00C32B3B" w:rsidRDefault="00C32B3B" w:rsidP="0011323E">
      <w:pPr>
        <w:numPr>
          <w:ilvl w:val="0"/>
          <w:numId w:val="5"/>
        </w:numPr>
        <w:ind w:hanging="720"/>
        <w:jc w:val="both"/>
      </w:pPr>
      <w:r w:rsidRPr="00C32B3B">
        <w:rPr>
          <w:b/>
        </w:rPr>
        <w:t>DIRECTIONS TO USB VISITOR PARKING</w:t>
      </w:r>
      <w:r w:rsidRPr="00C32B3B">
        <w:t xml:space="preserve">. </w:t>
      </w:r>
      <w:r w:rsidR="008A6B18">
        <w:t xml:space="preserve"> </w:t>
      </w:r>
      <w:r w:rsidRPr="00C32B3B">
        <w:t>Purchasing and Business Services is in the University Services Building (USB) 1551 S. Rural Road, Tempe</w:t>
      </w:r>
      <w:r w:rsidR="0007560E">
        <w:t>,</w:t>
      </w:r>
      <w:r w:rsidRPr="00C32B3B">
        <w:t xml:space="preserve"> AZ, 85281 (located on the east side of Rural between Broadway Ave and Apache Boulevard). </w:t>
      </w:r>
      <w:r w:rsidR="008A6B18">
        <w:t xml:space="preserve"> </w:t>
      </w:r>
      <w:r w:rsidRPr="00C32B3B">
        <w:t>Visitors may park in the USB Lot 45, located directly behind the building, using the Pay by Space machine, which has a cost of $</w:t>
      </w:r>
      <w:r w:rsidR="00D47ACD">
        <w:t>1</w:t>
      </w:r>
      <w:r w:rsidRPr="00C32B3B">
        <w:t xml:space="preserve">.00 per hour or any portion thereof. </w:t>
      </w:r>
      <w:r w:rsidR="008A6B18">
        <w:t xml:space="preserve"> </w:t>
      </w:r>
      <w:r w:rsidRPr="00C32B3B">
        <w:t>The meter will be located near the main entry to USB, to allow visitors to park their vehicles and easily access the machine on their way into the building.</w:t>
      </w:r>
    </w:p>
    <w:p w:rsidR="00C32B3B" w:rsidRDefault="00C32B3B" w:rsidP="004673A7">
      <w:pPr>
        <w:ind w:left="720" w:hanging="720"/>
        <w:jc w:val="both"/>
        <w:rPr>
          <w:b/>
        </w:rPr>
      </w:pPr>
    </w:p>
    <w:p w:rsidR="00C32B3B" w:rsidRPr="00C32B3B" w:rsidRDefault="00C32B3B" w:rsidP="004673A7">
      <w:pPr>
        <w:ind w:left="720"/>
        <w:jc w:val="both"/>
      </w:pPr>
      <w:r w:rsidRPr="00C32B3B">
        <w:t>All visitors to USB are to obtain a visitor’s badge from the USB Reception Desk to wear while in the building, please check in at the USB Reception Desk.  The receptionist will call to have you escorted to your meeting.</w:t>
      </w:r>
    </w:p>
    <w:p w:rsidR="00C32B3B" w:rsidRDefault="00C32B3B" w:rsidP="004673A7">
      <w:pPr>
        <w:ind w:left="720" w:hanging="720"/>
        <w:jc w:val="both"/>
      </w:pPr>
    </w:p>
    <w:p w:rsidR="008A6B18" w:rsidRPr="006E0C61" w:rsidRDefault="008A6B18" w:rsidP="0011323E">
      <w:pPr>
        <w:numPr>
          <w:ilvl w:val="0"/>
          <w:numId w:val="5"/>
        </w:numPr>
        <w:ind w:hanging="720"/>
        <w:jc w:val="both"/>
      </w:pPr>
      <w:r w:rsidRPr="006E0C61">
        <w:t xml:space="preserve">Proposals </w:t>
      </w:r>
      <w:r>
        <w:t>must</w:t>
      </w:r>
      <w:r w:rsidRPr="006E0C61">
        <w:t xml:space="preserve"> be submitted as a complete document set as follows:</w:t>
      </w:r>
    </w:p>
    <w:p w:rsidR="008A6B18" w:rsidRPr="006E0C61" w:rsidRDefault="008A6B18" w:rsidP="004673A7">
      <w:pPr>
        <w:ind w:left="720" w:hanging="720"/>
        <w:jc w:val="both"/>
      </w:pPr>
    </w:p>
    <w:p w:rsidR="008A6B18" w:rsidRPr="006E0C61" w:rsidRDefault="008A6B18" w:rsidP="0011323E">
      <w:pPr>
        <w:numPr>
          <w:ilvl w:val="1"/>
          <w:numId w:val="5"/>
        </w:numPr>
        <w:ind w:left="1080"/>
        <w:jc w:val="both"/>
      </w:pPr>
      <w:r w:rsidRPr="006E0C61">
        <w:t>One (1) hardcopy clearly marked ‘original’ in 8.5” x 11” non-binding form.  Sections shall be index tabbed</w:t>
      </w:r>
      <w:r>
        <w:t>, reference Section X Form of Proposal for more specific instructions.</w:t>
      </w:r>
    </w:p>
    <w:p w:rsidR="008A6B18" w:rsidRPr="006E0C61" w:rsidRDefault="008A6B18" w:rsidP="004673A7">
      <w:pPr>
        <w:ind w:left="1080" w:hanging="360"/>
        <w:jc w:val="both"/>
      </w:pPr>
    </w:p>
    <w:p w:rsidR="008A6B18" w:rsidRPr="006E0C61" w:rsidRDefault="00C36C4B" w:rsidP="0011323E">
      <w:pPr>
        <w:numPr>
          <w:ilvl w:val="1"/>
          <w:numId w:val="5"/>
        </w:numPr>
        <w:ind w:left="1080"/>
        <w:jc w:val="both"/>
      </w:pPr>
      <w:r w:rsidRPr="00C36C4B">
        <w:t xml:space="preserve">One (1) electronic copy on USB flash drive or CD as a PDF document that is PC readable, labeled, and not password protected.  </w:t>
      </w:r>
      <w:r w:rsidRPr="00C36C4B">
        <w:rPr>
          <w:b/>
          <w:bCs/>
          <w:i/>
        </w:rPr>
        <w:t xml:space="preserve">One </w:t>
      </w:r>
      <w:r w:rsidRPr="00C36C4B">
        <w:rPr>
          <w:b/>
          <w:bCs/>
          <w:i/>
          <w:u w:val="single"/>
        </w:rPr>
        <w:t>“single”</w:t>
      </w:r>
      <w:r w:rsidRPr="00C36C4B">
        <w:t xml:space="preserve"> document for main submittal. </w:t>
      </w:r>
      <w:r>
        <w:t xml:space="preserve"> </w:t>
      </w:r>
      <w:r w:rsidRPr="00C36C4B">
        <w:t>Any confidential and/or proprietary documents must be on a separate flash drive or CD and labeled appropriately.</w:t>
      </w:r>
    </w:p>
    <w:p w:rsidR="008A6B18" w:rsidRPr="006E0C61" w:rsidRDefault="008A6B18" w:rsidP="004673A7">
      <w:pPr>
        <w:ind w:left="1080" w:hanging="360"/>
        <w:jc w:val="both"/>
      </w:pPr>
    </w:p>
    <w:p w:rsidR="008A6B18" w:rsidRPr="006E0C61" w:rsidRDefault="00C36C4B" w:rsidP="0011323E">
      <w:pPr>
        <w:numPr>
          <w:ilvl w:val="1"/>
          <w:numId w:val="5"/>
        </w:numPr>
        <w:ind w:left="1080"/>
        <w:jc w:val="both"/>
      </w:pPr>
      <w:r w:rsidRPr="006E0C61">
        <w:t xml:space="preserve">Proposer must check and play all </w:t>
      </w:r>
      <w:r>
        <w:t xml:space="preserve">flash drives or </w:t>
      </w:r>
      <w:r w:rsidRPr="006E0C61">
        <w:t xml:space="preserve">CDs before submitting.  Company marketing materials </w:t>
      </w:r>
      <w:r w:rsidRPr="00E42A0F">
        <w:t xml:space="preserve">should not be included </w:t>
      </w:r>
      <w:r>
        <w:t>unless the RFP specifically requests them.  All</w:t>
      </w:r>
      <w:r w:rsidRPr="006E0C61">
        <w:t xml:space="preserve"> photos must be compressed to small size formats.</w:t>
      </w:r>
    </w:p>
    <w:p w:rsidR="00647643" w:rsidRDefault="00647643" w:rsidP="004673A7">
      <w:pPr>
        <w:jc w:val="both"/>
      </w:pPr>
    </w:p>
    <w:p w:rsidR="00647643" w:rsidRDefault="00647643" w:rsidP="0011323E">
      <w:pPr>
        <w:numPr>
          <w:ilvl w:val="0"/>
          <w:numId w:val="5"/>
        </w:numPr>
        <w:ind w:hanging="720"/>
        <w:jc w:val="both"/>
      </w:pPr>
      <w:r w:rsidRPr="00647643">
        <w:t>Proposer should use recycled paper and double-sided copying for the production of all printed and photocopied proposal documents.  Furthermore, the documents should be clearly marked to indicate that they are printed on recycled content (minimum 30% post-consumer waste paper</w:t>
      </w:r>
      <w:r w:rsidR="0007560E">
        <w:t>)</w:t>
      </w:r>
      <w:r w:rsidRPr="00647643">
        <w:t>.</w:t>
      </w:r>
    </w:p>
    <w:p w:rsidR="00647643" w:rsidRDefault="00647643" w:rsidP="004673A7">
      <w:pPr>
        <w:ind w:left="720" w:hanging="720"/>
        <w:jc w:val="both"/>
      </w:pPr>
    </w:p>
    <w:p w:rsidR="00647643" w:rsidRDefault="00647643" w:rsidP="0011323E">
      <w:pPr>
        <w:numPr>
          <w:ilvl w:val="0"/>
          <w:numId w:val="5"/>
        </w:numPr>
        <w:ind w:hanging="720"/>
        <w:jc w:val="both"/>
      </w:pPr>
      <w:r w:rsidRPr="00647643">
        <w:lastRenderedPageBreak/>
        <w:t>You may withdraw your proposal at any time prior to the time and date set for closing.</w:t>
      </w:r>
    </w:p>
    <w:p w:rsidR="00647643" w:rsidRDefault="00647643" w:rsidP="004673A7">
      <w:pPr>
        <w:ind w:left="720" w:hanging="720"/>
        <w:jc w:val="both"/>
      </w:pPr>
    </w:p>
    <w:p w:rsidR="00FB16D4" w:rsidRPr="00FB16D4" w:rsidRDefault="00FB16D4" w:rsidP="0011323E">
      <w:pPr>
        <w:numPr>
          <w:ilvl w:val="0"/>
          <w:numId w:val="5"/>
        </w:numPr>
        <w:ind w:hanging="720"/>
        <w:jc w:val="both"/>
      </w:pPr>
      <w:r w:rsidRPr="00FB16D4">
        <w:t xml:space="preserve">No department, school, or office at the University has the authority to solicit or receive official proposals other than Purchasing and Business Services.  All solicitation is performed under the direct supervision of the </w:t>
      </w:r>
      <w:r w:rsidR="008A6B18">
        <w:t xml:space="preserve">Executive </w:t>
      </w:r>
      <w:r w:rsidRPr="00FB16D4">
        <w:t>Director of Purchasing and Business Services and in complete accordance with University policies and procedures.</w:t>
      </w:r>
    </w:p>
    <w:p w:rsidR="00FB16D4" w:rsidRPr="00FB16D4" w:rsidRDefault="00FB16D4" w:rsidP="004673A7">
      <w:pPr>
        <w:ind w:left="720" w:hanging="720"/>
        <w:jc w:val="both"/>
      </w:pPr>
    </w:p>
    <w:p w:rsidR="00FB16D4" w:rsidRPr="00FB16D4" w:rsidRDefault="00FB16D4" w:rsidP="0011323E">
      <w:pPr>
        <w:numPr>
          <w:ilvl w:val="0"/>
          <w:numId w:val="5"/>
        </w:numPr>
        <w:ind w:hanging="720"/>
        <w:jc w:val="both"/>
      </w:pPr>
      <w:r w:rsidRPr="00FB16D4">
        <w:t>The University reserves the right to conduct discussions with proposers, and to accept revisions of proposals, and to negotiate price changes.  During this discussion period, the University will not disclose any information derived from proposals submitted, or from discussions with other proposers.  Once a</w:t>
      </w:r>
      <w:r w:rsidR="00BE572B">
        <w:t xml:space="preserve"> contract is executed, </w:t>
      </w:r>
      <w:r w:rsidRPr="00FB16D4">
        <w:t>the solicitation file, and the proposals contained therein, are in the public record and will be disclosed upon request.</w:t>
      </w:r>
    </w:p>
    <w:p w:rsidR="00FB16D4" w:rsidRPr="00FB16D4" w:rsidRDefault="00FB16D4" w:rsidP="004673A7">
      <w:pPr>
        <w:ind w:left="720" w:hanging="720"/>
        <w:jc w:val="both"/>
      </w:pPr>
    </w:p>
    <w:p w:rsidR="00FB16D4" w:rsidRPr="00FB16D4" w:rsidRDefault="00FB16D4" w:rsidP="0011323E">
      <w:pPr>
        <w:numPr>
          <w:ilvl w:val="0"/>
          <w:numId w:val="5"/>
        </w:numPr>
        <w:ind w:hanging="720"/>
        <w:jc w:val="both"/>
      </w:pPr>
      <w:r w:rsidRPr="00FB16D4">
        <w:t>Proposers submitting proposals which meet the selection criteria and which are deemed to be the most advantageous to the University may be requested to give an oral presentation to a selection committee.  Purchasing and Business Services will do the scheduling of these oral presentations.</w:t>
      </w:r>
    </w:p>
    <w:p w:rsidR="00FB16D4" w:rsidRPr="00FB16D4" w:rsidRDefault="00FB16D4" w:rsidP="004673A7">
      <w:pPr>
        <w:ind w:left="720" w:hanging="720"/>
        <w:jc w:val="both"/>
      </w:pPr>
    </w:p>
    <w:p w:rsidR="00FB16D4" w:rsidRPr="00FB16D4" w:rsidRDefault="00FB16D4" w:rsidP="0011323E">
      <w:pPr>
        <w:numPr>
          <w:ilvl w:val="0"/>
          <w:numId w:val="5"/>
        </w:numPr>
        <w:ind w:hanging="720"/>
        <w:jc w:val="both"/>
      </w:pPr>
      <w:r w:rsidRPr="00FB16D4">
        <w:t>The award shall be made to the responsible proposer whose proposal is determined to be the most advantageous to the University based on the evaluation factors set forth in this Request for Proposal.  Price, although a consideration, will not be the sole determining factor.</w:t>
      </w:r>
    </w:p>
    <w:p w:rsidR="00FB16D4" w:rsidRPr="00FB16D4" w:rsidRDefault="00FB16D4" w:rsidP="004673A7">
      <w:pPr>
        <w:ind w:left="720" w:hanging="720"/>
        <w:jc w:val="both"/>
      </w:pPr>
    </w:p>
    <w:p w:rsidR="00FB16D4" w:rsidRDefault="00FB16D4" w:rsidP="0011323E">
      <w:pPr>
        <w:numPr>
          <w:ilvl w:val="0"/>
          <w:numId w:val="5"/>
        </w:numPr>
        <w:ind w:hanging="720"/>
        <w:jc w:val="both"/>
      </w:pPr>
      <w:r w:rsidRPr="00FB16D4">
        <w:t xml:space="preserve">If you are submitting any information you consider to be proprietary, you must place it in a separate envelope and mark it "Proprietary Information".  If the </w:t>
      </w:r>
      <w:r w:rsidR="008A6B18">
        <w:t xml:space="preserve">Executive </w:t>
      </w:r>
      <w:r w:rsidRPr="00FB16D4">
        <w:t xml:space="preserve">Director of Purchasing and Business Services concurs, this information will not be considered public information.  The </w:t>
      </w:r>
      <w:r w:rsidR="008A6B18">
        <w:t xml:space="preserve">Executive </w:t>
      </w:r>
      <w:r w:rsidRPr="00FB16D4">
        <w:t>Director of Purchasing and Business Services is the final authority as to the extent of material, which is considered proprietary or confidential.  Pricing information cannot be considered proprietary.</w:t>
      </w:r>
    </w:p>
    <w:p w:rsidR="00842CDB" w:rsidRPr="00842CDB" w:rsidRDefault="00842CDB" w:rsidP="004673A7">
      <w:pPr>
        <w:pStyle w:val="ListParagraph"/>
        <w:jc w:val="both"/>
        <w:rPr>
          <w:szCs w:val="24"/>
        </w:rPr>
      </w:pPr>
    </w:p>
    <w:p w:rsidR="00842CDB" w:rsidRPr="00842CDB" w:rsidRDefault="00842CDB" w:rsidP="0011323E">
      <w:pPr>
        <w:numPr>
          <w:ilvl w:val="0"/>
          <w:numId w:val="5"/>
        </w:numPr>
        <w:ind w:hanging="720"/>
        <w:jc w:val="both"/>
        <w:rPr>
          <w:szCs w:val="24"/>
        </w:rPr>
      </w:pPr>
      <w:r w:rsidRPr="00842CDB">
        <w:rPr>
          <w:rFonts w:cs="Arial"/>
          <w:b/>
          <w:bCs/>
          <w:szCs w:val="24"/>
        </w:rPr>
        <w:t>The University is committed to the development of Small Business and Small Disadvantaged</w:t>
      </w:r>
      <w:r w:rsidR="00931F85">
        <w:rPr>
          <w:rFonts w:cs="Arial"/>
          <w:b/>
          <w:bCs/>
          <w:szCs w:val="24"/>
        </w:rPr>
        <w:t xml:space="preserve"> Business (SB &amp; SDB) suppliers.  If subcontracting </w:t>
      </w:r>
      <w:r w:rsidRPr="00842CDB">
        <w:rPr>
          <w:rFonts w:cs="Arial"/>
          <w:b/>
          <w:bCs/>
          <w:szCs w:val="24"/>
        </w:rPr>
        <w:t>(Tier 2 and higher) is n</w:t>
      </w:r>
      <w:r w:rsidR="00931F85">
        <w:rPr>
          <w:rFonts w:cs="Arial"/>
          <w:b/>
          <w:bCs/>
          <w:szCs w:val="24"/>
        </w:rPr>
        <w:t xml:space="preserve">ecessary, the successful </w:t>
      </w:r>
      <w:r w:rsidR="008A6B18">
        <w:rPr>
          <w:rFonts w:cs="Arial"/>
          <w:b/>
          <w:bCs/>
          <w:szCs w:val="24"/>
        </w:rPr>
        <w:t>proposer</w:t>
      </w:r>
      <w:r w:rsidR="00931F85">
        <w:rPr>
          <w:rFonts w:cs="Arial"/>
          <w:b/>
          <w:bCs/>
          <w:szCs w:val="24"/>
        </w:rPr>
        <w:t xml:space="preserve"> </w:t>
      </w:r>
      <w:r w:rsidRPr="00842CDB">
        <w:rPr>
          <w:rFonts w:cs="Arial"/>
          <w:b/>
          <w:bCs/>
          <w:szCs w:val="24"/>
        </w:rPr>
        <w:t>(Tier 1) will make every effort to use SB &amp; SDB in the performance of a</w:t>
      </w:r>
      <w:r w:rsidR="00931F85">
        <w:rPr>
          <w:rFonts w:cs="Arial"/>
          <w:b/>
          <w:bCs/>
          <w:szCs w:val="24"/>
        </w:rPr>
        <w:t>ny contract resulting from</w:t>
      </w:r>
      <w:r w:rsidR="008A6B18">
        <w:rPr>
          <w:rFonts w:cs="Arial"/>
          <w:b/>
          <w:bCs/>
          <w:szCs w:val="24"/>
        </w:rPr>
        <w:t xml:space="preserve"> this proposal</w:t>
      </w:r>
      <w:r w:rsidR="00931F85">
        <w:rPr>
          <w:rFonts w:cs="Arial"/>
          <w:b/>
          <w:bCs/>
          <w:szCs w:val="24"/>
        </w:rPr>
        <w:t xml:space="preserve">. </w:t>
      </w:r>
      <w:r w:rsidRPr="00842CDB">
        <w:rPr>
          <w:rFonts w:cs="Arial"/>
          <w:b/>
          <w:bCs/>
          <w:szCs w:val="24"/>
        </w:rPr>
        <w:t xml:space="preserve"> A report may be required at each annual anniversary date and at the completion of the contract indicating the ex</w:t>
      </w:r>
      <w:r w:rsidR="00931F85">
        <w:rPr>
          <w:rFonts w:cs="Arial"/>
          <w:b/>
          <w:bCs/>
          <w:szCs w:val="24"/>
        </w:rPr>
        <w:t xml:space="preserve">tent of SB &amp; SDB participation.  A description of the </w:t>
      </w:r>
      <w:r w:rsidR="008A6B18">
        <w:rPr>
          <w:rFonts w:cs="Arial"/>
          <w:b/>
          <w:bCs/>
          <w:szCs w:val="24"/>
        </w:rPr>
        <w:t>Proposers</w:t>
      </w:r>
      <w:r w:rsidRPr="00842CDB">
        <w:rPr>
          <w:rFonts w:cs="Arial"/>
          <w:b/>
          <w:bCs/>
          <w:szCs w:val="24"/>
        </w:rPr>
        <w:t xml:space="preserve"> expected efforts to solicit SB &amp; SDB participati</w:t>
      </w:r>
      <w:r w:rsidR="00931F85">
        <w:rPr>
          <w:rFonts w:cs="Arial"/>
          <w:b/>
          <w:bCs/>
          <w:szCs w:val="24"/>
        </w:rPr>
        <w:t xml:space="preserve">on should be enclosed with your </w:t>
      </w:r>
      <w:r w:rsidRPr="00842CDB">
        <w:rPr>
          <w:rFonts w:cs="Arial"/>
          <w:b/>
          <w:bCs/>
          <w:szCs w:val="24"/>
        </w:rPr>
        <w:t>P</w:t>
      </w:r>
      <w:r w:rsidR="008A6B18">
        <w:rPr>
          <w:rFonts w:cs="Arial"/>
          <w:b/>
          <w:bCs/>
          <w:szCs w:val="24"/>
        </w:rPr>
        <w:t>roposal</w:t>
      </w:r>
      <w:r w:rsidRPr="00842CDB">
        <w:rPr>
          <w:rFonts w:cs="Arial"/>
          <w:b/>
          <w:bCs/>
          <w:szCs w:val="24"/>
        </w:rPr>
        <w:t>.</w:t>
      </w:r>
    </w:p>
    <w:p w:rsidR="00842CDB" w:rsidRDefault="00842CDB" w:rsidP="004673A7">
      <w:pPr>
        <w:pStyle w:val="ListParagraph"/>
        <w:jc w:val="both"/>
      </w:pPr>
    </w:p>
    <w:p w:rsidR="00FB16D4" w:rsidRPr="00FB16D4" w:rsidRDefault="00FB16D4" w:rsidP="0011323E">
      <w:pPr>
        <w:numPr>
          <w:ilvl w:val="0"/>
          <w:numId w:val="5"/>
        </w:numPr>
        <w:ind w:hanging="720"/>
        <w:jc w:val="both"/>
      </w:pPr>
      <w:r w:rsidRPr="00FB16D4">
        <w:t xml:space="preserve">Your proposal should be submitted </w:t>
      </w:r>
      <w:r w:rsidR="000B0EEB">
        <w:t xml:space="preserve">in the format shown in Section </w:t>
      </w:r>
      <w:r w:rsidRPr="00FB16D4">
        <w:t>X.  Proposals in any other format will be considered informal and may be rejected.  Conditional proposals will not be considered.  An individual authorized to extend a formal proposal must sign all proposals.  Proposals that are not signed may be rejected.</w:t>
      </w:r>
    </w:p>
    <w:p w:rsidR="00FB16D4" w:rsidRPr="00FB16D4" w:rsidRDefault="00FB16D4" w:rsidP="004673A7">
      <w:pPr>
        <w:ind w:left="720" w:hanging="720"/>
        <w:jc w:val="both"/>
      </w:pPr>
    </w:p>
    <w:p w:rsidR="00FB16D4" w:rsidRPr="00FB16D4" w:rsidRDefault="00FB16D4" w:rsidP="0011323E">
      <w:pPr>
        <w:numPr>
          <w:ilvl w:val="0"/>
          <w:numId w:val="5"/>
        </w:numPr>
        <w:ind w:hanging="720"/>
        <w:jc w:val="both"/>
      </w:pPr>
      <w:r w:rsidRPr="00FB16D4">
        <w:t>The University reserves the right to reject any or all proposals or any part thereof, or to accept any proposal, or any part thereof, or to withhold the award and to waive or decline to waive irregularities in any proposal when it determines that it is in its best interest to do so.  The University also reserves the right to hold all proposals for a period of 60 days after the opening date and the right to accept a proposal not withdrawn before the scheduled proposal opening date.</w:t>
      </w:r>
    </w:p>
    <w:p w:rsidR="00FB16D4" w:rsidRPr="00FB16D4" w:rsidRDefault="00FB16D4" w:rsidP="004673A7">
      <w:pPr>
        <w:ind w:left="720" w:hanging="720"/>
        <w:jc w:val="both"/>
      </w:pPr>
    </w:p>
    <w:p w:rsidR="00FB16D4" w:rsidRDefault="00FB16D4" w:rsidP="0011323E">
      <w:pPr>
        <w:numPr>
          <w:ilvl w:val="0"/>
          <w:numId w:val="5"/>
        </w:numPr>
        <w:ind w:hanging="720"/>
        <w:jc w:val="both"/>
      </w:pPr>
      <w:r w:rsidRPr="00CC5797">
        <w:rPr>
          <w:b/>
        </w:rPr>
        <w:lastRenderedPageBreak/>
        <w:t>EXCEPTIONS:</w:t>
      </w:r>
      <w:r w:rsidRPr="00FB16D4">
        <w:t xml:space="preserve">  The successful proposer is expected to enter into a standard form of agreement approved by the Arizona Board of Regents.  The Arizona State University contract terms and conditions are included in this Request for Proposal in Section XII.  These terms and conditions are intended to be incorporated into the agreement between the University and the successful proposer.  </w:t>
      </w:r>
      <w:r w:rsidRPr="00CC5797">
        <w:rPr>
          <w:b/>
        </w:rPr>
        <w:t>Proposals that are contingent upon any changes to these mandatory contract terms and conditions may be deemed nonresponsive and may be rejected</w:t>
      </w:r>
      <w:r w:rsidR="00CC5797">
        <w:rPr>
          <w:b/>
        </w:rPr>
        <w:t>.</w:t>
      </w:r>
    </w:p>
    <w:p w:rsidR="00CC5797" w:rsidRDefault="00CC5797" w:rsidP="004673A7">
      <w:pPr>
        <w:ind w:left="720" w:hanging="720"/>
        <w:jc w:val="both"/>
      </w:pPr>
    </w:p>
    <w:p w:rsidR="00FB16D4" w:rsidRDefault="00FB16D4" w:rsidP="0011323E">
      <w:pPr>
        <w:numPr>
          <w:ilvl w:val="0"/>
          <w:numId w:val="5"/>
        </w:numPr>
        <w:ind w:hanging="720"/>
        <w:jc w:val="both"/>
      </w:pPr>
      <w:r w:rsidRPr="00FB16D4">
        <w:t>Unless specifically stated to the contrary, any manufacturer's names, trade names, brand names or catalog numbers used in the specifications of this Request for Proposal are for the purpose of describing and/or establishing the quality, design and performance required.  Any such reference is not intended to limit or restrict an offer by any proposer and is included in order to advise the potential proposer of the requirements for the University.  Any offer, which proposes like quality, design or performance, will be considered.</w:t>
      </w:r>
    </w:p>
    <w:p w:rsidR="00CC5797" w:rsidRDefault="00CC5797" w:rsidP="004673A7">
      <w:pPr>
        <w:ind w:left="720" w:hanging="720"/>
        <w:jc w:val="both"/>
      </w:pPr>
    </w:p>
    <w:p w:rsidR="00C36C4B" w:rsidRDefault="00C36C4B" w:rsidP="0011323E">
      <w:pPr>
        <w:numPr>
          <w:ilvl w:val="0"/>
          <w:numId w:val="5"/>
        </w:numPr>
        <w:ind w:left="2880" w:hanging="2880"/>
        <w:jc w:val="both"/>
      </w:pPr>
      <w:r>
        <w:t>Days</w:t>
      </w:r>
      <w:r w:rsidR="00EE3E74">
        <w:t>:</w:t>
      </w:r>
      <w:r w:rsidR="00EE3E74">
        <w:tab/>
      </w:r>
      <w:r>
        <w:t>Calendar days</w:t>
      </w:r>
    </w:p>
    <w:p w:rsidR="00CC5797" w:rsidRDefault="00CC5797" w:rsidP="00C36C4B">
      <w:pPr>
        <w:jc w:val="both"/>
      </w:pPr>
    </w:p>
    <w:p w:rsidR="00A541E2" w:rsidRPr="00FB16D4" w:rsidRDefault="00C36C4B" w:rsidP="004673A7">
      <w:pPr>
        <w:ind w:left="2880" w:hanging="2160"/>
        <w:jc w:val="both"/>
      </w:pPr>
      <w:r>
        <w:t>M</w:t>
      </w:r>
      <w:r w:rsidR="00A541E2">
        <w:t>ay:</w:t>
      </w:r>
      <w:r w:rsidR="00A541E2">
        <w:tab/>
      </w:r>
      <w:r>
        <w:t>I</w:t>
      </w:r>
      <w:r w:rsidRPr="00C36C4B">
        <w:t>ndicates something that is not mandatory but permissible/ desirable.</w:t>
      </w:r>
    </w:p>
    <w:p w:rsidR="00FB16D4" w:rsidRPr="00FB16D4" w:rsidRDefault="00FB16D4" w:rsidP="004673A7">
      <w:pPr>
        <w:ind w:left="720" w:hanging="720"/>
        <w:jc w:val="both"/>
      </w:pPr>
    </w:p>
    <w:p w:rsidR="00FB16D4" w:rsidRPr="00FB16D4" w:rsidRDefault="00FB16D4" w:rsidP="004673A7">
      <w:pPr>
        <w:ind w:left="2880" w:hanging="2160"/>
        <w:jc w:val="both"/>
      </w:pPr>
      <w:r w:rsidRPr="00FB16D4">
        <w:t>Shall, Must, Will:</w:t>
      </w:r>
      <w:r w:rsidRPr="00FB16D4">
        <w:tab/>
        <w:t>Indicates mandatory requirement.  Failure to meet these mandatory requirements will result in rejection of your proposal as non-responsive.</w:t>
      </w:r>
    </w:p>
    <w:p w:rsidR="00FB16D4" w:rsidRPr="00FB16D4" w:rsidRDefault="00FB16D4" w:rsidP="004673A7">
      <w:pPr>
        <w:ind w:left="720" w:hanging="720"/>
        <w:jc w:val="both"/>
      </w:pPr>
    </w:p>
    <w:p w:rsidR="00FB16D4" w:rsidRPr="00FB16D4" w:rsidRDefault="00FB16D4" w:rsidP="004673A7">
      <w:pPr>
        <w:ind w:left="2880" w:hanging="2160"/>
        <w:jc w:val="both"/>
      </w:pPr>
      <w:r w:rsidRPr="00FB16D4">
        <w:t>Should:</w:t>
      </w:r>
      <w:r w:rsidRPr="00FB16D4">
        <w:tab/>
        <w:t>Indicates something that is recommended but not mandatory.  If the proposer fails to provide recommended information, the University may, at its sole option, ask the proposer to provide the information or evaluate the proposal without the information.</w:t>
      </w:r>
    </w:p>
    <w:p w:rsidR="00FB16D4" w:rsidRPr="00FB16D4" w:rsidRDefault="00FB16D4" w:rsidP="004673A7">
      <w:pPr>
        <w:ind w:left="720" w:hanging="720"/>
        <w:jc w:val="both"/>
      </w:pPr>
    </w:p>
    <w:p w:rsidR="00FB16D4" w:rsidRPr="00FB16D4" w:rsidRDefault="00FB16D4" w:rsidP="0011323E">
      <w:pPr>
        <w:numPr>
          <w:ilvl w:val="0"/>
          <w:numId w:val="5"/>
        </w:numPr>
        <w:ind w:hanging="720"/>
        <w:jc w:val="both"/>
      </w:pPr>
      <w:r w:rsidRPr="00FB16D4">
        <w:t>Any person, firm, corporation or association submitting a proposal shall be deemed to have read and understood all the terms, conditions and requirements in the specifications/scope of work.</w:t>
      </w:r>
    </w:p>
    <w:p w:rsidR="00FB16D4" w:rsidRPr="00FB16D4" w:rsidRDefault="00FB16D4" w:rsidP="004673A7">
      <w:pPr>
        <w:ind w:left="720" w:hanging="720"/>
        <w:jc w:val="both"/>
      </w:pPr>
    </w:p>
    <w:p w:rsidR="000D1EB0" w:rsidRPr="00C36C4B" w:rsidRDefault="000D1EB0" w:rsidP="0011323E">
      <w:pPr>
        <w:numPr>
          <w:ilvl w:val="0"/>
          <w:numId w:val="5"/>
        </w:numPr>
        <w:ind w:hanging="720"/>
        <w:jc w:val="both"/>
      </w:pPr>
      <w:r w:rsidRPr="000D1EB0">
        <w:t>All responses and accompanying documentation will become the property of the University at the</w:t>
      </w:r>
      <w:r w:rsidR="00931F85">
        <w:t xml:space="preserve"> time the proposals are opened. </w:t>
      </w:r>
      <w:r w:rsidRPr="000D1EB0">
        <w:t xml:space="preserve"> </w:t>
      </w:r>
      <w:r w:rsidRPr="000D1EB0">
        <w:rPr>
          <w:b/>
          <w:bCs/>
        </w:rPr>
        <w:t xml:space="preserve">It will be the proposer’s responsibility to request that samples be returned to the proposer and provide a method for doing so </w:t>
      </w:r>
      <w:r w:rsidR="00931F85">
        <w:rPr>
          <w:b/>
          <w:bCs/>
        </w:rPr>
        <w:t xml:space="preserve">at the expense of the proposer. </w:t>
      </w:r>
      <w:r w:rsidRPr="000D1EB0">
        <w:rPr>
          <w:b/>
          <w:bCs/>
        </w:rPr>
        <w:t xml:space="preserve"> If a request is not received and a method of return is not provided, all samples shall become the property of the University 45 days from the date of the </w:t>
      </w:r>
      <w:r w:rsidRPr="00C36C4B">
        <w:rPr>
          <w:b/>
          <w:bCs/>
        </w:rPr>
        <w:t>award</w:t>
      </w:r>
      <w:r w:rsidRPr="00C36C4B">
        <w:t>.</w:t>
      </w:r>
    </w:p>
    <w:p w:rsidR="00FB16D4" w:rsidRPr="00FB16D4" w:rsidRDefault="00FB16D4" w:rsidP="004673A7">
      <w:pPr>
        <w:ind w:left="720" w:hanging="720"/>
        <w:jc w:val="both"/>
      </w:pPr>
    </w:p>
    <w:p w:rsidR="00C36C4B" w:rsidRPr="00C36C4B" w:rsidRDefault="00C36C4B" w:rsidP="0011323E">
      <w:pPr>
        <w:numPr>
          <w:ilvl w:val="0"/>
          <w:numId w:val="5"/>
        </w:numPr>
        <w:ind w:hanging="720"/>
        <w:jc w:val="both"/>
      </w:pPr>
      <w:r w:rsidRPr="00C36C4B">
        <w:t>All required performance and payment bonds shall be held by the University in a secure location until the performance of the Agreement and the payment of all obligations rising there under have been 100% fulfilled.  Upon completion of the project and all obligations being fulfilled, it shall be the proposer’s responsibility to request the surety bonding company to submit to the University the necessary documents to approve the release the bonds. Until such time the bonds shall remain in full force and effect.</w:t>
      </w:r>
    </w:p>
    <w:p w:rsidR="00C36C4B" w:rsidRDefault="00C36C4B" w:rsidP="00C36C4B">
      <w:pPr>
        <w:ind w:left="720"/>
        <w:jc w:val="both"/>
      </w:pPr>
    </w:p>
    <w:p w:rsidR="00FB16D4" w:rsidRPr="00FB16D4" w:rsidRDefault="00FB16D4" w:rsidP="0011323E">
      <w:pPr>
        <w:numPr>
          <w:ilvl w:val="0"/>
          <w:numId w:val="5"/>
        </w:numPr>
        <w:ind w:hanging="720"/>
        <w:jc w:val="both"/>
      </w:pPr>
      <w:r w:rsidRPr="00FB16D4">
        <w:t xml:space="preserve">The University of Arizona, Northern Arizona University, and Arizona State University are all state universities governed by the Arizona Board of Regents.  </w:t>
      </w:r>
      <w:r w:rsidRPr="00CC5797">
        <w:rPr>
          <w:b/>
          <w:bCs/>
        </w:rPr>
        <w:t>Unless reasonable objection is made in writing as part of your response to this solicitation, the Board or either of the other two Universities may purchase goods and/or services from any agreement resulting from this solicitation.</w:t>
      </w:r>
    </w:p>
    <w:p w:rsidR="00FB16D4" w:rsidRPr="00FB16D4" w:rsidRDefault="00FB16D4" w:rsidP="004673A7">
      <w:pPr>
        <w:ind w:left="720" w:hanging="720"/>
        <w:jc w:val="both"/>
      </w:pPr>
    </w:p>
    <w:p w:rsidR="00FB16D4" w:rsidRPr="00FB16D4" w:rsidRDefault="00FB16D4" w:rsidP="0011323E">
      <w:pPr>
        <w:numPr>
          <w:ilvl w:val="0"/>
          <w:numId w:val="5"/>
        </w:numPr>
        <w:ind w:hanging="720"/>
        <w:jc w:val="both"/>
      </w:pPr>
      <w:r w:rsidRPr="00FB16D4">
        <w:lastRenderedPageBreak/>
        <w:t xml:space="preserve">The University has entered into Cooperative Purchasing Agreements with The Maricopa County Community College District and with Maricopa County, in accordance with A.R.S. Sections 11-952 and 41-2632.  Under these Cooperative Purchasing Agreements, and with the concurrence of the successful proposer, the Community College District and/or Maricopa County may access an Agreement resulting from a solicitation done by the University.  If you do not want to grant such access to the Maricopa County Community College District and or Maricopa County, </w:t>
      </w:r>
      <w:r w:rsidRPr="00CC5797">
        <w:rPr>
          <w:b/>
        </w:rPr>
        <w:t>please state</w:t>
      </w:r>
      <w:r w:rsidR="007C4979">
        <w:rPr>
          <w:b/>
        </w:rPr>
        <w:t xml:space="preserve"> so</w:t>
      </w:r>
      <w:r w:rsidRPr="00FB16D4">
        <w:t xml:space="preserve"> in your proposal.  In the absence of a statement to the contrary, the University will assume that you do wish to grant access to any Agreement that may result from this Request for Proposal.</w:t>
      </w:r>
    </w:p>
    <w:p w:rsidR="00FB16D4" w:rsidRPr="00FB16D4" w:rsidRDefault="00FB16D4" w:rsidP="004673A7">
      <w:pPr>
        <w:ind w:left="720" w:hanging="720"/>
        <w:jc w:val="both"/>
      </w:pPr>
    </w:p>
    <w:p w:rsidR="00FB16D4" w:rsidRPr="00FB16D4" w:rsidRDefault="00FB16D4" w:rsidP="0011323E">
      <w:pPr>
        <w:numPr>
          <w:ilvl w:val="0"/>
          <w:numId w:val="5"/>
        </w:numPr>
        <w:ind w:hanging="720"/>
        <w:jc w:val="both"/>
      </w:pPr>
      <w:r w:rsidRPr="00FB16D4">
        <w:t xml:space="preserve">Arizona State University is also a member of the Strategic Alliance for Volume Expenditures ($AVE) cooperative purchasing group.  $AVE includes the State of Arizona, many Phoenix metropolitan area municipalities, and many K-12 unified school districts.  Under the $AVE Cooperative Purchasing Agreement, and with the concurrence of the successful contractor under this solicitation, a member of $AVE may access an Agreement resulting from a solicitation done by the University.  If you </w:t>
      </w:r>
      <w:r w:rsidRPr="00CC5797">
        <w:rPr>
          <w:b/>
        </w:rPr>
        <w:t>do not</w:t>
      </w:r>
      <w:r w:rsidRPr="00FB16D4">
        <w:t xml:space="preserve"> want to grant such access to a member of $AVE, </w:t>
      </w:r>
      <w:r w:rsidRPr="00CC5797">
        <w:rPr>
          <w:b/>
        </w:rPr>
        <w:t>please state</w:t>
      </w:r>
      <w:r w:rsidR="007C4979">
        <w:rPr>
          <w:b/>
        </w:rPr>
        <w:t xml:space="preserve"> so</w:t>
      </w:r>
      <w:r w:rsidRPr="00FB16D4">
        <w:t xml:space="preserve"> in your proposal.  In the absence of a statement to the contrary, the University will assume that you do wish to grant access to any Agreement that may result from this Request for Proposal.</w:t>
      </w:r>
    </w:p>
    <w:p w:rsidR="00FB16D4" w:rsidRPr="00FB16D4" w:rsidRDefault="00FB16D4" w:rsidP="004673A7">
      <w:pPr>
        <w:ind w:left="720" w:hanging="720"/>
        <w:jc w:val="both"/>
      </w:pPr>
    </w:p>
    <w:p w:rsidR="00FB16D4" w:rsidRPr="00FB16D4" w:rsidRDefault="00FB16D4" w:rsidP="0011323E">
      <w:pPr>
        <w:numPr>
          <w:ilvl w:val="0"/>
          <w:numId w:val="5"/>
        </w:numPr>
        <w:ind w:hanging="720"/>
        <w:jc w:val="both"/>
      </w:pPr>
      <w:r w:rsidRPr="00FB16D4">
        <w:t>All formal inquiries or requests for significant or material clarification or interpretation, or notification to the University of errors or omissions relating to this Request for Proposal must be directed, in writing or by facsimile, to:</w:t>
      </w:r>
    </w:p>
    <w:p w:rsidR="00FB16D4" w:rsidRPr="00FB16D4" w:rsidRDefault="00FB16D4" w:rsidP="004673A7">
      <w:pPr>
        <w:ind w:left="720" w:hanging="720"/>
        <w:jc w:val="both"/>
      </w:pPr>
    </w:p>
    <w:p w:rsidR="00FB16D4" w:rsidRPr="0047380A" w:rsidRDefault="0047380A" w:rsidP="004673A7">
      <w:pPr>
        <w:ind w:left="2160"/>
        <w:jc w:val="both"/>
      </w:pPr>
      <w:r w:rsidRPr="0047380A">
        <w:t>Kevin Hall</w:t>
      </w:r>
    </w:p>
    <w:p w:rsidR="00FB16D4" w:rsidRPr="0047380A" w:rsidRDefault="00FB16D4" w:rsidP="004673A7">
      <w:pPr>
        <w:ind w:left="2160"/>
        <w:jc w:val="both"/>
      </w:pPr>
      <w:r w:rsidRPr="0047380A">
        <w:t>Purchasing and Business Services</w:t>
      </w:r>
    </w:p>
    <w:p w:rsidR="00FB16D4" w:rsidRPr="0047380A" w:rsidRDefault="00FB16D4" w:rsidP="004673A7">
      <w:pPr>
        <w:ind w:left="2160"/>
        <w:jc w:val="both"/>
      </w:pPr>
      <w:r w:rsidRPr="0047380A">
        <w:t>University Services Building</w:t>
      </w:r>
    </w:p>
    <w:p w:rsidR="00FB16D4" w:rsidRPr="0047380A" w:rsidRDefault="00FB16D4" w:rsidP="004673A7">
      <w:pPr>
        <w:ind w:left="2160"/>
        <w:jc w:val="both"/>
      </w:pPr>
      <w:r w:rsidRPr="0047380A">
        <w:t>Arizona State University</w:t>
      </w:r>
    </w:p>
    <w:p w:rsidR="00FB16D4" w:rsidRPr="0047380A" w:rsidRDefault="00FB16D4" w:rsidP="004673A7">
      <w:pPr>
        <w:ind w:left="2160"/>
        <w:jc w:val="both"/>
      </w:pPr>
      <w:r w:rsidRPr="0047380A">
        <w:t>PO Box 875212</w:t>
      </w:r>
    </w:p>
    <w:p w:rsidR="00FB16D4" w:rsidRPr="0047380A" w:rsidRDefault="00FB16D4" w:rsidP="004673A7">
      <w:pPr>
        <w:ind w:left="2160"/>
        <w:jc w:val="both"/>
      </w:pPr>
      <w:r w:rsidRPr="0047380A">
        <w:t>Tempe, AZ 85287-5212</w:t>
      </w:r>
    </w:p>
    <w:p w:rsidR="00FB16D4" w:rsidRPr="0047380A" w:rsidRDefault="00FB16D4" w:rsidP="004673A7">
      <w:pPr>
        <w:ind w:left="2160" w:hanging="720"/>
        <w:jc w:val="both"/>
      </w:pPr>
    </w:p>
    <w:p w:rsidR="00FB16D4" w:rsidRPr="0047380A" w:rsidRDefault="00FB16D4" w:rsidP="004673A7">
      <w:pPr>
        <w:ind w:left="2160"/>
        <w:jc w:val="both"/>
      </w:pPr>
      <w:r w:rsidRPr="0047380A">
        <w:t>Tel:</w:t>
      </w:r>
      <w:r w:rsidRPr="0047380A">
        <w:tab/>
        <w:t>480-</w:t>
      </w:r>
      <w:r w:rsidR="0047380A" w:rsidRPr="0047380A">
        <w:t>965-8049</w:t>
      </w:r>
    </w:p>
    <w:p w:rsidR="00FB16D4" w:rsidRDefault="00FB16D4" w:rsidP="004673A7">
      <w:pPr>
        <w:ind w:left="2160"/>
        <w:jc w:val="both"/>
      </w:pPr>
      <w:r w:rsidRPr="00FB16D4">
        <w:t>Fax:</w:t>
      </w:r>
      <w:r w:rsidRPr="00FB16D4">
        <w:tab/>
        <w:t>480-965-2234</w:t>
      </w:r>
    </w:p>
    <w:p w:rsidR="008C2C75" w:rsidRPr="00FB16D4" w:rsidRDefault="008C31C0" w:rsidP="004673A7">
      <w:pPr>
        <w:ind w:left="2160"/>
        <w:jc w:val="both"/>
      </w:pPr>
      <w:r>
        <w:t>E</w:t>
      </w:r>
      <w:r w:rsidR="008C2C75">
        <w:t>-mail:</w:t>
      </w:r>
      <w:r w:rsidR="0047380A">
        <w:t xml:space="preserve"> kevin.hall@asu.edu</w:t>
      </w:r>
      <w:r w:rsidR="008C2C75">
        <w:tab/>
      </w:r>
    </w:p>
    <w:p w:rsidR="00FB16D4" w:rsidRPr="00FB16D4" w:rsidRDefault="00FB16D4" w:rsidP="004673A7">
      <w:pPr>
        <w:ind w:left="720" w:hanging="720"/>
        <w:jc w:val="both"/>
      </w:pPr>
    </w:p>
    <w:p w:rsidR="00FB16D4" w:rsidRPr="00FB16D4" w:rsidRDefault="00FB16D4" w:rsidP="004673A7">
      <w:pPr>
        <w:ind w:left="720"/>
        <w:jc w:val="both"/>
      </w:pPr>
      <w:r w:rsidRPr="00FB16D4">
        <w:t>Requests must be submitted on a copy of the Proposer Inquiry Form included in Section X</w:t>
      </w:r>
      <w:r w:rsidR="000B0EEB">
        <w:t>I</w:t>
      </w:r>
      <w:r w:rsidRPr="00FB16D4">
        <w:t xml:space="preserve"> of this Request for Proposal.  All formal inquiries must be submitted at least </w:t>
      </w:r>
      <w:r w:rsidR="00DE39A7">
        <w:t>ten</w:t>
      </w:r>
      <w:r w:rsidRPr="00FB16D4">
        <w:t xml:space="preserve"> (</w:t>
      </w:r>
      <w:r w:rsidR="00DE39A7">
        <w:t>10</w:t>
      </w:r>
      <w:r w:rsidRPr="00FB16D4">
        <w:t>) calendar days before the time and date set for closing this Request for Proposal.  Failure to submit inquiries by this deadline may result in the inquiry not being answered.</w:t>
      </w:r>
    </w:p>
    <w:p w:rsidR="00FB16D4" w:rsidRPr="00FB16D4" w:rsidRDefault="00FB16D4" w:rsidP="004673A7">
      <w:pPr>
        <w:ind w:left="720" w:hanging="720"/>
        <w:jc w:val="both"/>
      </w:pPr>
    </w:p>
    <w:p w:rsidR="00FB16D4" w:rsidRDefault="00FB16D4" w:rsidP="004673A7">
      <w:pPr>
        <w:ind w:left="720"/>
        <w:jc w:val="both"/>
      </w:pPr>
      <w:r w:rsidRPr="00FB16D4">
        <w:t xml:space="preserve">Note that the University will answer informal questions orally.  The University makes no warranty of any kind as to the correctness of any oral answers and uses this process solely to provide minor clarifications rapidly.  Oral statements or instructions shall not constitute an amendment to this Request for Proposal.  Proposers shall not rely on any verbal responses from the University.  </w:t>
      </w:r>
    </w:p>
    <w:p w:rsidR="00566B10" w:rsidRPr="00FB16D4" w:rsidRDefault="00566B10" w:rsidP="004673A7">
      <w:pPr>
        <w:ind w:left="720"/>
        <w:jc w:val="both"/>
      </w:pPr>
    </w:p>
    <w:p w:rsidR="00FB16D4" w:rsidRPr="00FB16D4" w:rsidRDefault="00FB16D4" w:rsidP="0011323E">
      <w:pPr>
        <w:numPr>
          <w:ilvl w:val="0"/>
          <w:numId w:val="5"/>
        </w:numPr>
        <w:ind w:hanging="720"/>
        <w:jc w:val="both"/>
      </w:pPr>
      <w:r w:rsidRPr="00FB16D4">
        <w:t>The University shall not reimburse any proposer the cost of responding to a Request for Proposal.</w:t>
      </w:r>
    </w:p>
    <w:p w:rsidR="00FB16D4" w:rsidRPr="00FB16D4" w:rsidRDefault="00FB16D4" w:rsidP="004673A7">
      <w:pPr>
        <w:ind w:left="720" w:hanging="720"/>
        <w:jc w:val="both"/>
      </w:pPr>
    </w:p>
    <w:p w:rsidR="00FB16D4" w:rsidRPr="00FB16D4" w:rsidRDefault="00FB16D4" w:rsidP="0011323E">
      <w:pPr>
        <w:numPr>
          <w:ilvl w:val="0"/>
          <w:numId w:val="5"/>
        </w:numPr>
        <w:ind w:hanging="720"/>
        <w:jc w:val="both"/>
      </w:pPr>
      <w:r w:rsidRPr="00FB16D4">
        <w:rPr>
          <w:bCs/>
        </w:rPr>
        <w:lastRenderedPageBreak/>
        <w:t>In accordance with an executive order titled “Air Pollution Emergency Proclamation” modified by the Governor of Arizona on July 16, 1996, the University formally requests that all products used in the performance of any contract that results from this solicitation be of low- or no-content of reactive organic compounds, to the maximum extent possible.</w:t>
      </w:r>
    </w:p>
    <w:p w:rsidR="00FB16D4" w:rsidRPr="00FB16D4" w:rsidRDefault="00FB16D4" w:rsidP="004673A7">
      <w:pPr>
        <w:ind w:left="720" w:hanging="720"/>
        <w:jc w:val="both"/>
      </w:pPr>
    </w:p>
    <w:p w:rsidR="00371D97" w:rsidRPr="00371D97" w:rsidRDefault="00FB16D4" w:rsidP="0011323E">
      <w:pPr>
        <w:numPr>
          <w:ilvl w:val="0"/>
          <w:numId w:val="5"/>
        </w:numPr>
        <w:ind w:hanging="720"/>
        <w:jc w:val="both"/>
      </w:pPr>
      <w:r w:rsidRPr="00FB16D4">
        <w:t>Arizona requires that we purchase ENERGY STAR® products or those certified by the Federal Energy Management Program as energy efficient in all categories available.  If this solicitation is for a product in a category for which ENERGY STAR® or certified products are available, please submit evidence of the ENERGY STAR® status or certification for the products you are bidding.  Please note that if you fail to submit this information but a competitor does, we will select your competitor’s product as meeting specifications and deem your product as not meeting specifications.  See A.R.S. §34-451.</w:t>
      </w:r>
    </w:p>
    <w:p w:rsidR="00371D97" w:rsidRDefault="00371D97" w:rsidP="004673A7">
      <w:pPr>
        <w:pStyle w:val="ListParagraph"/>
        <w:jc w:val="both"/>
      </w:pPr>
    </w:p>
    <w:p w:rsidR="00371D97" w:rsidRPr="00371D97" w:rsidRDefault="00371D97" w:rsidP="0011323E">
      <w:pPr>
        <w:numPr>
          <w:ilvl w:val="0"/>
          <w:numId w:val="5"/>
        </w:numPr>
        <w:ind w:hanging="720"/>
        <w:jc w:val="both"/>
      </w:pPr>
      <w:r w:rsidRPr="00371D97">
        <w:t>The University requires that all desktop computers, notebooks, and monitors purchased must meet Electronic Product Environmental Asses</w:t>
      </w:r>
      <w:r w:rsidR="008A6B18">
        <w:t xml:space="preserve">sment Tool (EPEAT) Gold status </w:t>
      </w:r>
      <w:r w:rsidRPr="00371D97">
        <w:t xml:space="preserve">as contained in the IEEE 1680 Standard for the Environmental Assessment of Personal Computer Products.  The registration criteria and a list of all registered equipment are at </w:t>
      </w:r>
      <w:hyperlink r:id="rId12" w:history="1">
        <w:r w:rsidRPr="00371D97">
          <w:rPr>
            <w:rStyle w:val="Hyperlink"/>
          </w:rPr>
          <w:t>http://www.epeat.net</w:t>
        </w:r>
      </w:hyperlink>
      <w:r w:rsidRPr="00371D97">
        <w:t xml:space="preserve"> on the Web.</w:t>
      </w:r>
    </w:p>
    <w:p w:rsidR="00FB16D4" w:rsidRPr="00FB16D4" w:rsidRDefault="00FB16D4" w:rsidP="004673A7">
      <w:pPr>
        <w:ind w:left="720" w:hanging="720"/>
        <w:jc w:val="both"/>
      </w:pPr>
    </w:p>
    <w:p w:rsidR="00FB16D4" w:rsidRDefault="00FB16D4" w:rsidP="0011323E">
      <w:pPr>
        <w:numPr>
          <w:ilvl w:val="0"/>
          <w:numId w:val="5"/>
        </w:numPr>
        <w:ind w:hanging="720"/>
        <w:jc w:val="both"/>
      </w:pPr>
      <w:r w:rsidRPr="00FB16D4">
        <w:t>To the extent applicable to any agreement resulting from this solicitation, the proposer shall comply with the Standards for Privacy of Individually Identifiable Information under the Health Insurance Portability and Accountability Act of 1996 contained in 45 CFR Parts 160 and 164 (the “HIPAA Privacy Standards”) as of the effective date of the HIPAA Privacy Standards on April 14, 2003 or as later determined.  Proposer will use all security and privacy safeguards necessary to protect Protected Health Information (PHI), as defined by HIPPA, and shall immediately report to University all improper use or disclosure of PHI of which it becomes aware.  Proposer agrees to ensure that its agents and subcontractors agree to and abide by these requirements.  Proposer agrees to indemnify the State of Arizona, the Arizona Board of Regents, Arizona State University and their regents, employees and agents against all harm or damage caused or contributed to by Proposer’s breach of its obligations under this paragraph.</w:t>
      </w:r>
    </w:p>
    <w:p w:rsidR="00AC1405" w:rsidRDefault="00AC1405" w:rsidP="004673A7">
      <w:pPr>
        <w:pStyle w:val="ListParagraph"/>
      </w:pPr>
    </w:p>
    <w:p w:rsidR="0033157C" w:rsidRPr="00AC1405" w:rsidRDefault="0033157C" w:rsidP="0011323E">
      <w:pPr>
        <w:numPr>
          <w:ilvl w:val="0"/>
          <w:numId w:val="5"/>
        </w:numPr>
        <w:ind w:hanging="720"/>
        <w:jc w:val="both"/>
      </w:pPr>
      <w:r w:rsidRPr="00AC1405">
        <w:rPr>
          <w:rFonts w:cs="Arial"/>
          <w:szCs w:val="24"/>
        </w:rPr>
        <w:t xml:space="preserve">All systems containing sensitive ASU data must be designed, managed and operated in accordance with information security best practices and in compliance with all applicable federal and state laws, regulations and policies.  In addition, systems must be managed in such a way that they are in compliance or are consistent with ASU's policies and standards regarding data usage and information security.  In an effort to diminish information security threats, </w:t>
      </w:r>
      <w:r w:rsidR="00C56B29">
        <w:rPr>
          <w:rFonts w:cs="Arial"/>
          <w:szCs w:val="24"/>
        </w:rPr>
        <w:t xml:space="preserve">successful proposer </w:t>
      </w:r>
      <w:r w:rsidR="00BE572B">
        <w:rPr>
          <w:rFonts w:cs="Arial"/>
          <w:szCs w:val="24"/>
        </w:rPr>
        <w:t xml:space="preserve"> </w:t>
      </w:r>
      <w:r w:rsidRPr="00AC1405">
        <w:rPr>
          <w:rFonts w:cs="Arial"/>
          <w:szCs w:val="24"/>
        </w:rPr>
        <w:t xml:space="preserve">will (or will require the third party host appointee to): </w:t>
      </w:r>
    </w:p>
    <w:p w:rsidR="00AC1405" w:rsidRDefault="00AC1405" w:rsidP="004673A7">
      <w:pPr>
        <w:pStyle w:val="ListParagraph"/>
      </w:pPr>
    </w:p>
    <w:p w:rsidR="00AC1405" w:rsidRDefault="00AC1405" w:rsidP="0011323E">
      <w:pPr>
        <w:pStyle w:val="ListParagraph"/>
        <w:numPr>
          <w:ilvl w:val="3"/>
          <w:numId w:val="10"/>
        </w:numPr>
        <w:ind w:left="1080"/>
        <w:jc w:val="both"/>
      </w:pPr>
      <w:r>
        <w:t>Complete SS</w:t>
      </w:r>
      <w:r w:rsidR="00BE572B">
        <w:t xml:space="preserve">AE 16 </w:t>
      </w:r>
      <w:r>
        <w:t xml:space="preserve">or substantially equivalent reviews in accordance with ASU policies, as the same may be amended from time to time, which reviews are subject to review and approval by ASU.  At the present time no more than two reviews per year are required.  </w:t>
      </w:r>
    </w:p>
    <w:p w:rsidR="00AC1405" w:rsidRDefault="00AC1405" w:rsidP="0011323E">
      <w:pPr>
        <w:pStyle w:val="ListParagraph"/>
        <w:numPr>
          <w:ilvl w:val="3"/>
          <w:numId w:val="10"/>
        </w:numPr>
        <w:ind w:left="1080"/>
        <w:jc w:val="both"/>
      </w:pPr>
      <w:r>
        <w:t xml:space="preserve">Perform periodic scans, including penetration tests, for unauthorized applications, services, code and system vulnerabilities on the delegated services network and systems at regular intervals in accordance with ASU's policies and standards.  Weaknesses must be corrected within a specified period of time as defined in ASU's policies and standards as amended from time to time. </w:t>
      </w:r>
    </w:p>
    <w:p w:rsidR="00AC1405" w:rsidRDefault="00AC1405" w:rsidP="0011323E">
      <w:pPr>
        <w:pStyle w:val="ListParagraph"/>
        <w:numPr>
          <w:ilvl w:val="3"/>
          <w:numId w:val="10"/>
        </w:numPr>
        <w:ind w:left="1080"/>
        <w:jc w:val="both"/>
      </w:pPr>
      <w:r>
        <w:t>Use secure development and coding standards including secure change management procedures in accordance with ASU's policies and standards as the same may be amended from time to time.  Internal standards and procedures are to be provided to ASU for review and approval a minimum of one time annually.</w:t>
      </w:r>
    </w:p>
    <w:p w:rsidR="00AC1405" w:rsidRDefault="00AC1405" w:rsidP="0011323E">
      <w:pPr>
        <w:pStyle w:val="ListParagraph"/>
        <w:numPr>
          <w:ilvl w:val="3"/>
          <w:numId w:val="10"/>
        </w:numPr>
        <w:ind w:left="1080"/>
        <w:jc w:val="both"/>
      </w:pPr>
      <w:r>
        <w:lastRenderedPageBreak/>
        <w:t>Carry out updates and patch management in a timely manner and to the satisfaction of ASU.  Updates and patch management must be deployed using an auditable process that can be reviewed by ASU upon request.</w:t>
      </w:r>
    </w:p>
    <w:p w:rsidR="00AC1405" w:rsidRDefault="00AC1405" w:rsidP="0011323E">
      <w:pPr>
        <w:pStyle w:val="ListParagraph"/>
        <w:numPr>
          <w:ilvl w:val="3"/>
          <w:numId w:val="10"/>
        </w:numPr>
        <w:ind w:left="1080"/>
        <w:jc w:val="both"/>
      </w:pPr>
      <w:r>
        <w:t xml:space="preserve">Control access to ASU's resources, including sensitive data, limiting access to legitimate business need based on an individual’s job-related assignment.  Access should be approved and tracked by the system owner to ensure proper usage and accountability and shall be subject to review by ASU upon request.  </w:t>
      </w:r>
    </w:p>
    <w:p w:rsidR="00AC1405" w:rsidRDefault="00AC1405" w:rsidP="0011323E">
      <w:pPr>
        <w:pStyle w:val="ListParagraph"/>
        <w:numPr>
          <w:ilvl w:val="3"/>
          <w:numId w:val="10"/>
        </w:numPr>
        <w:ind w:left="1080"/>
        <w:jc w:val="both"/>
      </w:pPr>
      <w:r>
        <w:t>Report information security incidents immediately (including, but not limited to those that involve information disclosure incidents, network intrusions, successful virus attacks, unauthorized access or modifications, and threats and vulnerabilities).</w:t>
      </w:r>
      <w:r>
        <w:cr/>
      </w:r>
    </w:p>
    <w:p w:rsidR="00FB16D4" w:rsidRDefault="00FB16D4" w:rsidP="0011323E">
      <w:pPr>
        <w:numPr>
          <w:ilvl w:val="0"/>
          <w:numId w:val="5"/>
        </w:numPr>
        <w:ind w:hanging="720"/>
        <w:jc w:val="both"/>
      </w:pPr>
      <w:r w:rsidRPr="00FB16D4">
        <w:t>The University believes that it can best maintain its reputation for treating suppliers in a fair, honest, and consistent manner by conducting solicitations in good faith and by granting competitors an equal opportunity to win an award.  If you feel that we have fallen short of these goals, you may submit a protest pursuant to the Arizona Board of Regents procurement procedures, section 3-809, in particular section 3-809C.  This paragraph does not include all of the provisions of the Regents procedures, but it does tell you what you have to do to initiate a protest.  First, you have to be an "interested party."  An "interested party" is an actual or prospective proposer whose direct economic interest may be affected by the issuance of a solicitation, the award of a contract, or by the failure to award a contract.</w:t>
      </w:r>
      <w:r w:rsidR="008A6B18">
        <w:t xml:space="preserve"> </w:t>
      </w:r>
      <w:r w:rsidRPr="00FB16D4">
        <w:t xml:space="preserve"> Whether an actual prospective bidder or offeror has a </w:t>
      </w:r>
      <w:r w:rsidRPr="00AC1405">
        <w:rPr>
          <w:i/>
        </w:rPr>
        <w:t xml:space="preserve">direct </w:t>
      </w:r>
      <w:r w:rsidRPr="00FB16D4">
        <w:t xml:space="preserve">economic interest will depend upon the circumstances in each case. At a minimum, the interest must be substantial and must be tangibly affected by the administrative action or proposed action concerned in the case. </w:t>
      </w:r>
      <w:r w:rsidR="008A6B18">
        <w:t xml:space="preserve"> </w:t>
      </w:r>
      <w:r w:rsidRPr="00FB16D4">
        <w:t>For instance, a bidder or proposer who is fourth in line for award does not have a sufficient economic interest to protest the proposed award of a contract to the low bidder.  Second, you must submit the protest in a timely manner.  In procurements inviting bids, protests based upon alleged errors, irregularities or, improprieties in a solicitation that are apparent before the bid opening shall be filed before the bid opening.  In procurements requesting proposals, protests based upon alleged errors, irregularities or improprieties in a solicitation that are apparent before the closing date for receipt of initial proposals shall be filed before the closing date for receipt of initial proposals.  Protests concerning improprieties that do not exist in the initial solicitation, but that are subsequently incorporated into the solicitation, shall be filed by the next closing date for receipt of proposals following the incorporation.  In cases other than those just covered, protests shall be filed no later than ten days after a contract is awarded in connection with the procurement action.  Failure to timely protest shall be deemed a waiver of all rights.  Third, and finally, your protest shall be in writing and shall include the following information:  (1) The name, address, telephone number, and fax number of the protestor; (2) The signature of the protestor or its representative; (3) Identification of the solicitation or contract number; (4) A detailed statement of the legal and factual grounds of the protest including copies of relevant documents; and (5) The form of relief requested.</w:t>
      </w:r>
    </w:p>
    <w:p w:rsidR="00AC1405" w:rsidRDefault="00AC1405" w:rsidP="004673A7">
      <w:pPr>
        <w:ind w:left="720"/>
        <w:jc w:val="both"/>
      </w:pPr>
    </w:p>
    <w:p w:rsidR="00AC1405" w:rsidRDefault="00AC1405" w:rsidP="004673A7">
      <w:pPr>
        <w:ind w:left="720"/>
        <w:jc w:val="both"/>
      </w:pPr>
      <w:r>
        <w:t>Protests should be directed to:</w:t>
      </w:r>
    </w:p>
    <w:p w:rsidR="00AC1405" w:rsidRDefault="00AC1405" w:rsidP="004673A7">
      <w:pPr>
        <w:ind w:left="720"/>
        <w:jc w:val="both"/>
      </w:pPr>
    </w:p>
    <w:p w:rsidR="00AC1405" w:rsidRDefault="00AC1405" w:rsidP="004673A7">
      <w:pPr>
        <w:ind w:left="1440"/>
        <w:jc w:val="both"/>
      </w:pPr>
      <w:r>
        <w:t>John F. Riley, C.P.M.</w:t>
      </w:r>
    </w:p>
    <w:p w:rsidR="00AC1405" w:rsidRDefault="00AC1405" w:rsidP="004673A7">
      <w:pPr>
        <w:ind w:left="1440"/>
        <w:jc w:val="both"/>
      </w:pPr>
      <w:r>
        <w:t>Executive Director of Purchasing and Business Services</w:t>
      </w:r>
    </w:p>
    <w:p w:rsidR="00AC1405" w:rsidRDefault="00AC1405" w:rsidP="004673A7">
      <w:pPr>
        <w:ind w:left="1440"/>
        <w:jc w:val="both"/>
      </w:pPr>
      <w:r>
        <w:t>Arizona State University</w:t>
      </w:r>
    </w:p>
    <w:p w:rsidR="00AC1405" w:rsidRDefault="00AC1405" w:rsidP="004673A7">
      <w:pPr>
        <w:ind w:left="1440"/>
        <w:jc w:val="both"/>
      </w:pPr>
      <w:r>
        <w:t>PO Box 875212</w:t>
      </w:r>
    </w:p>
    <w:p w:rsidR="00AC1405" w:rsidRDefault="00AC1405" w:rsidP="004673A7">
      <w:pPr>
        <w:ind w:left="1440"/>
        <w:jc w:val="both"/>
      </w:pPr>
      <w:r>
        <w:t>Tempe AZ 85287-5212</w:t>
      </w:r>
    </w:p>
    <w:p w:rsidR="00AC1405" w:rsidRDefault="00AC1405" w:rsidP="004673A7">
      <w:pPr>
        <w:ind w:left="1440"/>
        <w:jc w:val="both"/>
      </w:pPr>
      <w:r>
        <w:t>Fax: (480) 965-2234</w:t>
      </w:r>
    </w:p>
    <w:p w:rsidR="00AC1405" w:rsidRDefault="00AC1405" w:rsidP="004673A7">
      <w:pPr>
        <w:ind w:left="720"/>
        <w:jc w:val="both"/>
      </w:pPr>
    </w:p>
    <w:p w:rsidR="00AC1405" w:rsidRDefault="00AC1405" w:rsidP="004673A7">
      <w:pPr>
        <w:ind w:left="720"/>
        <w:jc w:val="both"/>
      </w:pPr>
      <w:r>
        <w:lastRenderedPageBreak/>
        <w:t>Please note that as the University takes protests very seriously; we expect you to do so as well.  Frivolous protests will not result in gain for your firm.</w:t>
      </w:r>
    </w:p>
    <w:p w:rsidR="00AC1405" w:rsidRDefault="00AC1405" w:rsidP="004673A7">
      <w:pPr>
        <w:ind w:left="720"/>
        <w:jc w:val="both"/>
      </w:pPr>
    </w:p>
    <w:p w:rsidR="00C203E8" w:rsidRPr="00FB16D4" w:rsidRDefault="00C203E8" w:rsidP="0011323E">
      <w:pPr>
        <w:numPr>
          <w:ilvl w:val="0"/>
          <w:numId w:val="5"/>
        </w:numPr>
        <w:ind w:hanging="720"/>
        <w:jc w:val="both"/>
      </w:pPr>
      <w:r w:rsidRPr="00C203E8">
        <w:t xml:space="preserve">Other Opportunities with Arizona State University </w:t>
      </w:r>
      <w:r w:rsidRPr="00AC1405">
        <w:rPr>
          <w:b/>
        </w:rPr>
        <w:t>not</w:t>
      </w:r>
      <w:r w:rsidRPr="00C203E8">
        <w:t xml:space="preserve"> related to this solicitation.</w:t>
      </w:r>
    </w:p>
    <w:p w:rsidR="00FB16D4" w:rsidRPr="00FB16D4" w:rsidRDefault="00FB16D4" w:rsidP="004673A7">
      <w:pPr>
        <w:jc w:val="both"/>
      </w:pPr>
    </w:p>
    <w:p w:rsidR="00FB16D4" w:rsidRPr="008C2C75" w:rsidRDefault="00FB16D4" w:rsidP="004673A7">
      <w:pPr>
        <w:ind w:left="720"/>
        <w:jc w:val="both"/>
        <w:rPr>
          <w:b/>
          <w:color w:val="632423"/>
        </w:rPr>
      </w:pPr>
      <w:r w:rsidRPr="008C2C75">
        <w:rPr>
          <w:b/>
          <w:bCs/>
          <w:color w:val="632423"/>
        </w:rPr>
        <w:t>The ASU Alumni Advantage</w:t>
      </w:r>
    </w:p>
    <w:p w:rsidR="008C2C75" w:rsidRDefault="008C2C75" w:rsidP="004673A7">
      <w:pPr>
        <w:ind w:left="720"/>
        <w:jc w:val="both"/>
      </w:pPr>
    </w:p>
    <w:p w:rsidR="00FB16D4" w:rsidRPr="00FB16D4" w:rsidRDefault="00FB16D4" w:rsidP="004673A7">
      <w:pPr>
        <w:ind w:left="720"/>
        <w:jc w:val="both"/>
      </w:pPr>
      <w:r w:rsidRPr="00FB16D4">
        <w:t xml:space="preserve">Connect your business with an affluent, educated audience through a business partnership with the ASU Alumni Association. </w:t>
      </w:r>
      <w:r w:rsidR="008A6B18">
        <w:t xml:space="preserve"> </w:t>
      </w:r>
      <w:r w:rsidRPr="00FB16D4">
        <w:t xml:space="preserve">The Association is the touchstone for ASU’s 300,000 alumni and provides valuable connections between them and a wide variety of businesses. </w:t>
      </w:r>
      <w:r w:rsidR="008A6B18">
        <w:t xml:space="preserve"> </w:t>
      </w:r>
      <w:r w:rsidRPr="00FB16D4">
        <w:t xml:space="preserve">By doing business with ASU, the largest university in the United States, your company can stand above the competition. </w:t>
      </w:r>
    </w:p>
    <w:p w:rsidR="00FB16D4" w:rsidRPr="00FB16D4" w:rsidRDefault="00FB16D4" w:rsidP="004673A7">
      <w:pPr>
        <w:ind w:left="720"/>
        <w:jc w:val="both"/>
      </w:pPr>
    </w:p>
    <w:p w:rsidR="00FB16D4" w:rsidRPr="00FB16D4" w:rsidRDefault="00FB16D4" w:rsidP="004673A7">
      <w:pPr>
        <w:ind w:left="720"/>
        <w:jc w:val="both"/>
      </w:pPr>
      <w:r w:rsidRPr="00FB16D4">
        <w:t xml:space="preserve">ASU alumni represent a responsive target market for your product or service. </w:t>
      </w:r>
    </w:p>
    <w:p w:rsidR="00FB16D4" w:rsidRPr="00FB16D4" w:rsidRDefault="00FB16D4" w:rsidP="004673A7">
      <w:pPr>
        <w:numPr>
          <w:ilvl w:val="0"/>
          <w:numId w:val="6"/>
        </w:numPr>
        <w:jc w:val="both"/>
      </w:pPr>
      <w:r w:rsidRPr="00FB16D4">
        <w:t>Alumni live worldwide.</w:t>
      </w:r>
    </w:p>
    <w:p w:rsidR="00FB16D4" w:rsidRPr="00FB16D4" w:rsidRDefault="00FB16D4" w:rsidP="004673A7">
      <w:pPr>
        <w:numPr>
          <w:ilvl w:val="0"/>
          <w:numId w:val="6"/>
        </w:numPr>
        <w:jc w:val="both"/>
      </w:pPr>
      <w:r w:rsidRPr="00FB16D4">
        <w:t>70 percent of alumni reside in Arizona.</w:t>
      </w:r>
    </w:p>
    <w:p w:rsidR="00FB16D4" w:rsidRPr="00FB16D4" w:rsidRDefault="00FB16D4" w:rsidP="004673A7">
      <w:pPr>
        <w:numPr>
          <w:ilvl w:val="0"/>
          <w:numId w:val="6"/>
        </w:numPr>
        <w:jc w:val="both"/>
      </w:pPr>
      <w:r w:rsidRPr="00FB16D4">
        <w:t>More than 1</w:t>
      </w:r>
      <w:r w:rsidR="00074177">
        <w:t>9</w:t>
      </w:r>
      <w:r w:rsidRPr="00FB16D4">
        <w:t>0,000 alumni live in Maricopa County.</w:t>
      </w:r>
    </w:p>
    <w:p w:rsidR="00FB16D4" w:rsidRPr="00FB16D4" w:rsidRDefault="00FB16D4" w:rsidP="004673A7">
      <w:pPr>
        <w:numPr>
          <w:ilvl w:val="0"/>
          <w:numId w:val="6"/>
        </w:numPr>
        <w:jc w:val="both"/>
      </w:pPr>
      <w:r w:rsidRPr="00FB16D4">
        <w:t>11 percent of alumni reside in California.</w:t>
      </w:r>
    </w:p>
    <w:p w:rsidR="00FB16D4" w:rsidRPr="00FB16D4" w:rsidRDefault="00FB16D4" w:rsidP="004673A7">
      <w:pPr>
        <w:numPr>
          <w:ilvl w:val="0"/>
          <w:numId w:val="6"/>
        </w:numPr>
        <w:jc w:val="both"/>
      </w:pPr>
      <w:r w:rsidRPr="00FB16D4">
        <w:t>75% of ASU alumni are under the age of 45.</w:t>
      </w:r>
    </w:p>
    <w:p w:rsidR="00FB16D4" w:rsidRPr="00FB16D4" w:rsidRDefault="00FB16D4" w:rsidP="004673A7">
      <w:pPr>
        <w:numPr>
          <w:ilvl w:val="0"/>
          <w:numId w:val="6"/>
        </w:numPr>
        <w:jc w:val="both"/>
      </w:pPr>
      <w:r w:rsidRPr="00FB16D4">
        <w:t>More than 64% of ASU alums graduated since 1984.</w:t>
      </w:r>
    </w:p>
    <w:p w:rsidR="00FB16D4" w:rsidRPr="00FB16D4" w:rsidRDefault="00FB16D4" w:rsidP="004673A7">
      <w:pPr>
        <w:numPr>
          <w:ilvl w:val="0"/>
          <w:numId w:val="6"/>
        </w:numPr>
        <w:jc w:val="both"/>
      </w:pPr>
      <w:r w:rsidRPr="00FB16D4">
        <w:t xml:space="preserve">More than one-third hold post-graduate degrees. </w:t>
      </w:r>
    </w:p>
    <w:p w:rsidR="00FB16D4" w:rsidRPr="00FB16D4" w:rsidRDefault="00FB16D4" w:rsidP="004673A7">
      <w:pPr>
        <w:numPr>
          <w:ilvl w:val="0"/>
          <w:numId w:val="6"/>
        </w:numPr>
        <w:jc w:val="both"/>
      </w:pPr>
      <w:r w:rsidRPr="00FB16D4">
        <w:t>More than 70 percent of ASU alumni are actively employed.</w:t>
      </w:r>
    </w:p>
    <w:p w:rsidR="00FB16D4" w:rsidRPr="00FB16D4" w:rsidRDefault="00FB16D4" w:rsidP="004673A7">
      <w:pPr>
        <w:numPr>
          <w:ilvl w:val="0"/>
          <w:numId w:val="6"/>
        </w:numPr>
        <w:jc w:val="both"/>
      </w:pPr>
      <w:r w:rsidRPr="00FB16D4">
        <w:t>30 percent of alumni earn between $60,000 and $90,000 annually.</w:t>
      </w:r>
    </w:p>
    <w:p w:rsidR="00FB16D4" w:rsidRPr="00FB16D4" w:rsidRDefault="00FB16D4" w:rsidP="004673A7">
      <w:pPr>
        <w:numPr>
          <w:ilvl w:val="0"/>
          <w:numId w:val="6"/>
        </w:numPr>
        <w:jc w:val="both"/>
      </w:pPr>
      <w:r w:rsidRPr="00FB16D4">
        <w:t xml:space="preserve">25 percent of ASU alumni earn more than $90,000 annually. </w:t>
      </w:r>
    </w:p>
    <w:p w:rsidR="00FB16D4" w:rsidRPr="00FB16D4" w:rsidRDefault="00FB16D4" w:rsidP="004673A7">
      <w:pPr>
        <w:ind w:left="720"/>
        <w:jc w:val="both"/>
      </w:pPr>
    </w:p>
    <w:p w:rsidR="00FB16D4" w:rsidRPr="00FB16D4" w:rsidRDefault="00FB16D4" w:rsidP="004673A7">
      <w:pPr>
        <w:ind w:left="720"/>
        <w:jc w:val="both"/>
      </w:pPr>
      <w:r w:rsidRPr="00FB16D4">
        <w:t xml:space="preserve">Specific partnership opportunities exist in a variety of areas. </w:t>
      </w:r>
    </w:p>
    <w:p w:rsidR="00FB16D4" w:rsidRPr="00FB16D4" w:rsidRDefault="00FB16D4" w:rsidP="004673A7">
      <w:pPr>
        <w:numPr>
          <w:ilvl w:val="0"/>
          <w:numId w:val="7"/>
        </w:numPr>
        <w:jc w:val="both"/>
      </w:pPr>
      <w:r w:rsidRPr="00FB16D4">
        <w:t xml:space="preserve">Advertise in the quarterly ASU Magazine, mailed to more than 260,000 homes around the world. ASU Magazine is the largest circulation magazine in the Southwest. </w:t>
      </w:r>
      <w:r w:rsidR="008A6B18">
        <w:t xml:space="preserve"> </w:t>
      </w:r>
      <w:r w:rsidRPr="00FB16D4">
        <w:t>Our</w:t>
      </w:r>
      <w:r w:rsidRPr="00FB16D4">
        <w:rPr>
          <w:bCs/>
        </w:rPr>
        <w:t xml:space="preserve"> </w:t>
      </w:r>
      <w:hyperlink r:id="rId13" w:tgtFrame="_blank" w:history="1">
        <w:r w:rsidRPr="00FB16D4">
          <w:rPr>
            <w:rStyle w:val="Hyperlink"/>
            <w:bCs/>
          </w:rPr>
          <w:t>rate card</w:t>
        </w:r>
      </w:hyperlink>
      <w:hyperlink r:id="rId14" w:tgtFrame="_blank" w:history="1">
        <w:r w:rsidRPr="00FB16D4">
          <w:rPr>
            <w:rStyle w:val="Hyperlink"/>
          </w:rPr>
          <w:t xml:space="preserve"> </w:t>
        </w:r>
      </w:hyperlink>
      <w:r w:rsidRPr="00FB16D4">
        <w:t xml:space="preserve">is available for download.  </w:t>
      </w:r>
      <w:hyperlink r:id="rId15" w:history="1">
        <w:r w:rsidRPr="00FB16D4">
          <w:rPr>
            <w:rStyle w:val="Hyperlink"/>
          </w:rPr>
          <w:t>http://www.asu.edu/alumni/</w:t>
        </w:r>
      </w:hyperlink>
    </w:p>
    <w:p w:rsidR="00FB16D4" w:rsidRPr="00FB16D4" w:rsidRDefault="00FB16D4" w:rsidP="004673A7">
      <w:pPr>
        <w:numPr>
          <w:ilvl w:val="0"/>
          <w:numId w:val="7"/>
        </w:numPr>
        <w:jc w:val="both"/>
      </w:pPr>
      <w:r w:rsidRPr="00FB16D4">
        <w:t>Sponsor one of the Association’s many programs and events and receive recognition and access to targeted audiences.  Events include: Founder’s Day in March, Senior Send off in April, Homecoming in the Fall, Travel shows, Career Fairs and many more!  Costs from $500 to $2500.</w:t>
      </w:r>
    </w:p>
    <w:p w:rsidR="00FB16D4" w:rsidRPr="00FB16D4" w:rsidRDefault="00FB16D4" w:rsidP="004673A7">
      <w:pPr>
        <w:numPr>
          <w:ilvl w:val="0"/>
          <w:numId w:val="7"/>
        </w:numPr>
        <w:jc w:val="both"/>
      </w:pPr>
      <w:r w:rsidRPr="00FB16D4">
        <w:t xml:space="preserve">Create a unique partnership with us to suit your needs. </w:t>
      </w:r>
    </w:p>
    <w:p w:rsidR="00FB16D4" w:rsidRPr="00FB16D4" w:rsidRDefault="00FB16D4" w:rsidP="004673A7">
      <w:pPr>
        <w:numPr>
          <w:ilvl w:val="0"/>
          <w:numId w:val="7"/>
        </w:numPr>
        <w:jc w:val="both"/>
      </w:pPr>
      <w:r w:rsidRPr="00FB16D4">
        <w:t>Establish benefits for ASU alumni by offering targeted discounts and services.</w:t>
      </w:r>
    </w:p>
    <w:p w:rsidR="00FB16D4" w:rsidRPr="00FB16D4" w:rsidRDefault="00FB16D4" w:rsidP="004673A7">
      <w:pPr>
        <w:numPr>
          <w:ilvl w:val="0"/>
          <w:numId w:val="7"/>
        </w:numPr>
        <w:jc w:val="both"/>
      </w:pPr>
      <w:r w:rsidRPr="00FB16D4">
        <w:t xml:space="preserve">Advertise on this Web site or on our 55 Chapter/Club websites or in our electronic newsletters, sent out to more than 80,000 people monthly. Cost is $1000 per mo per each advertising venue. </w:t>
      </w:r>
    </w:p>
    <w:p w:rsidR="00FB16D4" w:rsidRPr="00FB16D4" w:rsidRDefault="00FB16D4" w:rsidP="004673A7">
      <w:pPr>
        <w:ind w:left="720"/>
        <w:jc w:val="both"/>
      </w:pPr>
    </w:p>
    <w:p w:rsidR="00FB16D4" w:rsidRPr="00FB16D4" w:rsidRDefault="00FB16D4" w:rsidP="004673A7">
      <w:pPr>
        <w:ind w:left="720"/>
        <w:jc w:val="both"/>
      </w:pPr>
      <w:r w:rsidRPr="00FB16D4">
        <w:t xml:space="preserve">Your business partnership contact is </w:t>
      </w:r>
      <w:hyperlink r:id="rId16" w:history="1">
        <w:r w:rsidRPr="00FB16D4">
          <w:rPr>
            <w:rStyle w:val="Hyperlink"/>
            <w:bCs/>
          </w:rPr>
          <w:t>Rhonda McClintock</w:t>
        </w:r>
      </w:hyperlink>
      <w:r w:rsidRPr="00FB16D4">
        <w:t>. Contact her today to start doing business with the Sun Devil nation. (480) 965-5051.</w:t>
      </w:r>
    </w:p>
    <w:p w:rsidR="00FB16D4" w:rsidRPr="00FB16D4" w:rsidRDefault="00FB16D4" w:rsidP="004673A7">
      <w:pPr>
        <w:ind w:left="720"/>
        <w:jc w:val="both"/>
      </w:pPr>
    </w:p>
    <w:p w:rsidR="00FB16D4" w:rsidRPr="008C2C75" w:rsidRDefault="00FB16D4" w:rsidP="004673A7">
      <w:pPr>
        <w:ind w:left="720"/>
        <w:jc w:val="both"/>
        <w:rPr>
          <w:b/>
          <w:bCs/>
          <w:color w:val="632423"/>
        </w:rPr>
      </w:pPr>
      <w:r w:rsidRPr="008C2C75">
        <w:rPr>
          <w:b/>
          <w:bCs/>
          <w:color w:val="632423"/>
        </w:rPr>
        <w:t>Sun Devil Sports Marketing</w:t>
      </w:r>
    </w:p>
    <w:p w:rsidR="00FB16D4" w:rsidRPr="00FB16D4" w:rsidRDefault="00FB16D4" w:rsidP="004673A7">
      <w:pPr>
        <w:ind w:left="720"/>
        <w:jc w:val="both"/>
      </w:pPr>
    </w:p>
    <w:p w:rsidR="00FB16D4" w:rsidRPr="00FB16D4" w:rsidRDefault="00FB16D4" w:rsidP="004673A7">
      <w:pPr>
        <w:ind w:left="720"/>
        <w:jc w:val="both"/>
      </w:pPr>
      <w:r w:rsidRPr="00FB16D4">
        <w:t xml:space="preserve">Sun Devil Sports Marketing is the exclusive marketing and corporate sponsorship partner for Arizona State University Athletics and manages all corporate marketing opportunities surrounding Sun Devil Athletics, including on-premise signage, TV, radio, print, internet, premium hospitality, event marketing and promotions.  If you are interested in partnering with ASU Athletics, please contact Steve Hank at 480-727-0104 or at </w:t>
      </w:r>
      <w:hyperlink r:id="rId17" w:history="1">
        <w:r w:rsidRPr="00FB16D4">
          <w:rPr>
            <w:rStyle w:val="Hyperlink"/>
          </w:rPr>
          <w:t>steven.hank@asu.edu</w:t>
        </w:r>
      </w:hyperlink>
      <w:r w:rsidRPr="00FB16D4">
        <w:t>.</w:t>
      </w:r>
    </w:p>
    <w:p w:rsidR="00FB16D4" w:rsidRPr="00FB16D4" w:rsidRDefault="00FB16D4" w:rsidP="004673A7">
      <w:pPr>
        <w:ind w:left="720"/>
        <w:jc w:val="both"/>
      </w:pPr>
    </w:p>
    <w:p w:rsidR="00FB16D4" w:rsidRPr="008C2C75" w:rsidRDefault="00FB16D4" w:rsidP="004673A7">
      <w:pPr>
        <w:ind w:left="720"/>
        <w:jc w:val="both"/>
        <w:rPr>
          <w:b/>
          <w:bCs/>
          <w:iCs/>
          <w:color w:val="632423"/>
        </w:rPr>
      </w:pPr>
      <w:r w:rsidRPr="008C2C75">
        <w:rPr>
          <w:b/>
          <w:bCs/>
          <w:iCs/>
          <w:color w:val="632423"/>
        </w:rPr>
        <w:t>Arizona PBS Delivers…</w:t>
      </w:r>
    </w:p>
    <w:p w:rsidR="00FB16D4" w:rsidRPr="00FB16D4" w:rsidRDefault="00FB16D4" w:rsidP="004673A7">
      <w:pPr>
        <w:ind w:left="720"/>
        <w:jc w:val="both"/>
        <w:rPr>
          <w:bCs/>
        </w:rPr>
      </w:pPr>
    </w:p>
    <w:p w:rsidR="00FB16D4" w:rsidRPr="00FB16D4" w:rsidRDefault="00FB16D4" w:rsidP="004673A7">
      <w:pPr>
        <w:ind w:left="720"/>
        <w:jc w:val="both"/>
        <w:rPr>
          <w:bCs/>
          <w:iCs/>
        </w:rPr>
      </w:pPr>
      <w:r w:rsidRPr="00FB16D4">
        <w:rPr>
          <w:bCs/>
          <w:iCs/>
        </w:rPr>
        <w:t xml:space="preserve">Eight, </w:t>
      </w:r>
      <w:r w:rsidRPr="00FB16D4">
        <w:rPr>
          <w:bCs/>
        </w:rPr>
        <w:t xml:space="preserve">Arizona PBS, delivers award-winning, educational, cultural and current events programming to </w:t>
      </w:r>
      <w:r w:rsidRPr="00FB16D4">
        <w:rPr>
          <w:bCs/>
          <w:iCs/>
        </w:rPr>
        <w:t xml:space="preserve">approximately 1.5 million viewers </w:t>
      </w:r>
      <w:r w:rsidRPr="00FB16D4">
        <w:rPr>
          <w:bCs/>
          <w:iCs/>
          <w:u w:val="single"/>
        </w:rPr>
        <w:t>each week</w:t>
      </w:r>
      <w:r w:rsidRPr="00FB16D4">
        <w:rPr>
          <w:bCs/>
        </w:rPr>
        <w:t xml:space="preserve">.  Become an Eight sponsor.  </w:t>
      </w:r>
    </w:p>
    <w:p w:rsidR="00FB16D4" w:rsidRPr="00FB16D4" w:rsidRDefault="00FB16D4" w:rsidP="004673A7">
      <w:pPr>
        <w:ind w:left="720"/>
        <w:jc w:val="both"/>
        <w:rPr>
          <w:bCs/>
        </w:rPr>
      </w:pPr>
    </w:p>
    <w:p w:rsidR="00FB16D4" w:rsidRPr="00FB16D4" w:rsidRDefault="00FB16D4" w:rsidP="004673A7">
      <w:pPr>
        <w:numPr>
          <w:ilvl w:val="0"/>
          <w:numId w:val="8"/>
        </w:numPr>
        <w:jc w:val="both"/>
        <w:rPr>
          <w:bCs/>
        </w:rPr>
      </w:pPr>
      <w:r w:rsidRPr="000341FD">
        <w:rPr>
          <w:b/>
          <w:bCs/>
        </w:rPr>
        <w:t>Eight delivers – reach.</w:t>
      </w:r>
      <w:r w:rsidR="008A6B18">
        <w:rPr>
          <w:bCs/>
        </w:rPr>
        <w:t xml:space="preserve">  </w:t>
      </w:r>
      <w:r w:rsidRPr="00FB16D4">
        <w:rPr>
          <w:bCs/>
        </w:rPr>
        <w:t>Comparable to other TV channels, well beyond cable channels and way beyond the top local radio stations and print media.  Eight / KAET reaches 85 percent of the people of Arizona.</w:t>
      </w:r>
    </w:p>
    <w:p w:rsidR="00FB16D4" w:rsidRPr="00FB16D4" w:rsidRDefault="00FB16D4" w:rsidP="004673A7">
      <w:pPr>
        <w:numPr>
          <w:ilvl w:val="0"/>
          <w:numId w:val="8"/>
        </w:numPr>
        <w:jc w:val="both"/>
        <w:rPr>
          <w:bCs/>
        </w:rPr>
      </w:pPr>
      <w:r w:rsidRPr="000341FD">
        <w:rPr>
          <w:b/>
          <w:bCs/>
          <w:iCs/>
        </w:rPr>
        <w:t>Eight delivers – quality audience.</w:t>
      </w:r>
      <w:r w:rsidRPr="00FB16D4">
        <w:rPr>
          <w:bCs/>
          <w:iCs/>
        </w:rPr>
        <w:t xml:space="preserve">  Business leaders, decision makers, high income households, </w:t>
      </w:r>
      <w:r w:rsidRPr="00FB16D4">
        <w:rPr>
          <w:bCs/>
        </w:rPr>
        <w:t>educated citizens &amp; boomers and spenders with disposable income.</w:t>
      </w:r>
    </w:p>
    <w:p w:rsidR="00FB16D4" w:rsidRPr="000341FD" w:rsidRDefault="00FB16D4" w:rsidP="004673A7">
      <w:pPr>
        <w:numPr>
          <w:ilvl w:val="0"/>
          <w:numId w:val="8"/>
        </w:numPr>
        <w:jc w:val="both"/>
        <w:rPr>
          <w:b/>
          <w:bCs/>
        </w:rPr>
      </w:pPr>
      <w:r w:rsidRPr="000341FD">
        <w:rPr>
          <w:b/>
          <w:bCs/>
        </w:rPr>
        <w:t>Eight delivers – m</w:t>
      </w:r>
      <w:r w:rsidRPr="000341FD">
        <w:rPr>
          <w:b/>
          <w:bCs/>
          <w:iCs/>
        </w:rPr>
        <w:t>arketing  benefits</w:t>
      </w:r>
      <w:r w:rsidRPr="000341FD">
        <w:rPr>
          <w:b/>
          <w:bCs/>
        </w:rPr>
        <w:t>:</w:t>
      </w:r>
    </w:p>
    <w:p w:rsidR="00FB16D4" w:rsidRPr="00FB16D4" w:rsidRDefault="00FB16D4" w:rsidP="004673A7">
      <w:pPr>
        <w:numPr>
          <w:ilvl w:val="1"/>
          <w:numId w:val="8"/>
        </w:numPr>
        <w:jc w:val="both"/>
        <w:rPr>
          <w:bCs/>
        </w:rPr>
      </w:pPr>
      <w:r w:rsidRPr="00FB16D4">
        <w:rPr>
          <w:bCs/>
        </w:rPr>
        <w:t xml:space="preserve">Build </w:t>
      </w:r>
      <w:r w:rsidRPr="00FB16D4">
        <w:rPr>
          <w:bCs/>
          <w:iCs/>
        </w:rPr>
        <w:t>brand awareness</w:t>
      </w:r>
      <w:r w:rsidRPr="00FB16D4">
        <w:rPr>
          <w:bCs/>
        </w:rPr>
        <w:t xml:space="preserve"> by linking your business with high-quality programs</w:t>
      </w:r>
    </w:p>
    <w:p w:rsidR="00FB16D4" w:rsidRPr="00FB16D4" w:rsidRDefault="00FB16D4" w:rsidP="004673A7">
      <w:pPr>
        <w:numPr>
          <w:ilvl w:val="1"/>
          <w:numId w:val="8"/>
        </w:numPr>
        <w:jc w:val="both"/>
        <w:rPr>
          <w:bCs/>
        </w:rPr>
      </w:pPr>
      <w:r w:rsidRPr="00FB16D4">
        <w:rPr>
          <w:bCs/>
        </w:rPr>
        <w:t xml:space="preserve">Generate </w:t>
      </w:r>
      <w:r w:rsidRPr="00FB16D4">
        <w:rPr>
          <w:bCs/>
          <w:iCs/>
        </w:rPr>
        <w:t>community</w:t>
      </w:r>
      <w:r w:rsidRPr="00FB16D4">
        <w:rPr>
          <w:bCs/>
        </w:rPr>
        <w:t xml:space="preserve"> </w:t>
      </w:r>
      <w:r w:rsidRPr="00FB16D4">
        <w:rPr>
          <w:bCs/>
          <w:iCs/>
        </w:rPr>
        <w:t>goodwill</w:t>
      </w:r>
      <w:r w:rsidRPr="00FB16D4">
        <w:rPr>
          <w:bCs/>
        </w:rPr>
        <w:t xml:space="preserve"> through support of public television</w:t>
      </w:r>
    </w:p>
    <w:p w:rsidR="00FB16D4" w:rsidRPr="00FB16D4" w:rsidRDefault="00FB16D4" w:rsidP="004673A7">
      <w:pPr>
        <w:numPr>
          <w:ilvl w:val="1"/>
          <w:numId w:val="8"/>
        </w:numPr>
        <w:jc w:val="both"/>
        <w:rPr>
          <w:bCs/>
        </w:rPr>
      </w:pPr>
      <w:r w:rsidRPr="00FB16D4">
        <w:rPr>
          <w:bCs/>
        </w:rPr>
        <w:t xml:space="preserve">Promote your offerings to </w:t>
      </w:r>
      <w:r w:rsidRPr="00FB16D4">
        <w:rPr>
          <w:bCs/>
          <w:iCs/>
        </w:rPr>
        <w:t>a broad audience at</w:t>
      </w:r>
      <w:r w:rsidRPr="00FB16D4">
        <w:rPr>
          <w:bCs/>
        </w:rPr>
        <w:t xml:space="preserve"> </w:t>
      </w:r>
      <w:r w:rsidRPr="00FB16D4">
        <w:rPr>
          <w:bCs/>
          <w:iCs/>
        </w:rPr>
        <w:t>an affordable price</w:t>
      </w:r>
    </w:p>
    <w:p w:rsidR="00FB16D4" w:rsidRPr="00FB16D4" w:rsidRDefault="00FB16D4" w:rsidP="004673A7">
      <w:pPr>
        <w:numPr>
          <w:ilvl w:val="1"/>
          <w:numId w:val="8"/>
        </w:numPr>
        <w:jc w:val="both"/>
        <w:rPr>
          <w:bCs/>
        </w:rPr>
      </w:pPr>
      <w:r w:rsidRPr="00FB16D4">
        <w:rPr>
          <w:bCs/>
        </w:rPr>
        <w:t xml:space="preserve">Market your brand in an environment </w:t>
      </w:r>
      <w:r w:rsidRPr="00FB16D4">
        <w:rPr>
          <w:bCs/>
          <w:iCs/>
        </w:rPr>
        <w:t>free of commercial clutter</w:t>
      </w:r>
    </w:p>
    <w:p w:rsidR="00FB16D4" w:rsidRPr="000341FD" w:rsidRDefault="00FB16D4" w:rsidP="004673A7">
      <w:pPr>
        <w:numPr>
          <w:ilvl w:val="0"/>
          <w:numId w:val="8"/>
        </w:numPr>
        <w:jc w:val="both"/>
        <w:rPr>
          <w:b/>
          <w:bCs/>
          <w:iCs/>
        </w:rPr>
      </w:pPr>
      <w:r w:rsidRPr="000341FD">
        <w:rPr>
          <w:b/>
          <w:bCs/>
          <w:iCs/>
        </w:rPr>
        <w:t>Eight delivers – multiple media platforms:</w:t>
      </w:r>
    </w:p>
    <w:p w:rsidR="00FB16D4" w:rsidRPr="00FB16D4" w:rsidRDefault="00FB16D4" w:rsidP="004673A7">
      <w:pPr>
        <w:numPr>
          <w:ilvl w:val="1"/>
          <w:numId w:val="8"/>
        </w:numPr>
        <w:jc w:val="both"/>
        <w:rPr>
          <w:bCs/>
          <w:iCs/>
        </w:rPr>
      </w:pPr>
      <w:r w:rsidRPr="00FB16D4">
        <w:rPr>
          <w:bCs/>
          <w:iCs/>
        </w:rPr>
        <w:t>TV – Channel 8 and DTV 8.1, 8.2 &amp; 8.3</w:t>
      </w:r>
    </w:p>
    <w:p w:rsidR="00FB16D4" w:rsidRPr="00FB16D4" w:rsidRDefault="00FB16D4" w:rsidP="004673A7">
      <w:pPr>
        <w:numPr>
          <w:ilvl w:val="1"/>
          <w:numId w:val="8"/>
        </w:numPr>
        <w:jc w:val="both"/>
        <w:rPr>
          <w:bCs/>
          <w:iCs/>
        </w:rPr>
      </w:pPr>
      <w:r w:rsidRPr="00FB16D4">
        <w:rPr>
          <w:bCs/>
          <w:iCs/>
        </w:rPr>
        <w:t>Eight Magazine – 50,000 households each month</w:t>
      </w:r>
    </w:p>
    <w:p w:rsidR="00FB16D4" w:rsidRPr="00FB16D4" w:rsidRDefault="00FB16D4" w:rsidP="004673A7">
      <w:pPr>
        <w:numPr>
          <w:ilvl w:val="1"/>
          <w:numId w:val="8"/>
        </w:numPr>
        <w:jc w:val="both"/>
        <w:rPr>
          <w:bCs/>
          <w:iCs/>
        </w:rPr>
      </w:pPr>
      <w:r w:rsidRPr="00FB16D4">
        <w:rPr>
          <w:bCs/>
          <w:iCs/>
        </w:rPr>
        <w:t xml:space="preserve">Web views – </w:t>
      </w:r>
      <w:hyperlink r:id="rId18" w:history="1">
        <w:r w:rsidRPr="00FB16D4">
          <w:rPr>
            <w:rStyle w:val="Hyperlink"/>
            <w:bCs/>
            <w:iCs/>
          </w:rPr>
          <w:t>www.azpbs.org</w:t>
        </w:r>
      </w:hyperlink>
      <w:r w:rsidRPr="00FB16D4">
        <w:rPr>
          <w:bCs/>
          <w:iCs/>
        </w:rPr>
        <w:t xml:space="preserve">  (100,000 unique visitors a month)</w:t>
      </w:r>
    </w:p>
    <w:p w:rsidR="00FB16D4" w:rsidRDefault="00FB16D4" w:rsidP="004673A7">
      <w:pPr>
        <w:numPr>
          <w:ilvl w:val="1"/>
          <w:numId w:val="8"/>
        </w:numPr>
        <w:jc w:val="both"/>
        <w:rPr>
          <w:bCs/>
          <w:iCs/>
        </w:rPr>
      </w:pPr>
      <w:r w:rsidRPr="00FB16D4">
        <w:rPr>
          <w:bCs/>
          <w:iCs/>
        </w:rPr>
        <w:t>E-Marketing – 40,000 email addresses … and more.</w:t>
      </w:r>
    </w:p>
    <w:p w:rsidR="008A6B18" w:rsidRDefault="008A6B18" w:rsidP="004673A7">
      <w:pPr>
        <w:ind w:left="2160"/>
        <w:jc w:val="both"/>
        <w:rPr>
          <w:bCs/>
          <w:iCs/>
        </w:rPr>
      </w:pPr>
    </w:p>
    <w:p w:rsidR="000341FD" w:rsidRDefault="000341FD" w:rsidP="004673A7">
      <w:pPr>
        <w:ind w:left="720"/>
        <w:jc w:val="both"/>
        <w:rPr>
          <w:bCs/>
          <w:iCs/>
        </w:rPr>
      </w:pPr>
      <w:r w:rsidRPr="000341FD">
        <w:rPr>
          <w:bCs/>
          <w:iCs/>
        </w:rPr>
        <w:t xml:space="preserve">Contact:  Morrie Puzzi, Corporate Support Manager at 602-496-8550 or </w:t>
      </w:r>
      <w:hyperlink r:id="rId19" w:history="1">
        <w:r w:rsidRPr="000341FD">
          <w:rPr>
            <w:rStyle w:val="Hyperlink"/>
            <w:bCs/>
            <w:iCs/>
          </w:rPr>
          <w:t>mpuzzi@asu.edu</w:t>
        </w:r>
      </w:hyperlink>
      <w:r w:rsidRPr="000341FD">
        <w:rPr>
          <w:bCs/>
          <w:iCs/>
        </w:rPr>
        <w:t>.</w:t>
      </w:r>
    </w:p>
    <w:p w:rsidR="00FB4519" w:rsidRPr="00FB16D4" w:rsidRDefault="00FB4519" w:rsidP="004673A7">
      <w:pPr>
        <w:ind w:left="720"/>
        <w:jc w:val="both"/>
        <w:rPr>
          <w:bCs/>
          <w:iCs/>
        </w:rPr>
      </w:pPr>
    </w:p>
    <w:p w:rsidR="004673A7" w:rsidRDefault="004673A7" w:rsidP="004673A7">
      <w:pPr>
        <w:tabs>
          <w:tab w:val="left" w:pos="720"/>
          <w:tab w:val="left" w:pos="1440"/>
          <w:tab w:val="left" w:pos="1872"/>
          <w:tab w:val="left" w:pos="2160"/>
          <w:tab w:val="left" w:pos="2880"/>
          <w:tab w:val="left" w:pos="3600"/>
          <w:tab w:val="left" w:pos="4608"/>
          <w:tab w:val="left" w:pos="5040"/>
          <w:tab w:val="left" w:pos="7056"/>
        </w:tabs>
        <w:jc w:val="both"/>
        <w:outlineLvl w:val="0"/>
        <w:rPr>
          <w:b/>
        </w:rPr>
        <w:sectPr w:rsidR="004673A7">
          <w:endnotePr>
            <w:numFmt w:val="decimal"/>
          </w:endnotePr>
          <w:pgSz w:w="12240" w:h="15840"/>
          <w:pgMar w:top="720" w:right="720" w:bottom="720" w:left="720" w:header="1440" w:footer="720" w:gutter="0"/>
          <w:cols w:space="720"/>
          <w:noEndnote/>
          <w:docGrid w:linePitch="326"/>
        </w:sectPr>
      </w:pPr>
    </w:p>
    <w:p w:rsidR="00EB5506" w:rsidRDefault="00EB5506" w:rsidP="004673A7">
      <w:pPr>
        <w:tabs>
          <w:tab w:val="left" w:pos="720"/>
          <w:tab w:val="left" w:pos="1440"/>
          <w:tab w:val="left" w:pos="1872"/>
          <w:tab w:val="left" w:pos="2160"/>
          <w:tab w:val="left" w:pos="2880"/>
          <w:tab w:val="left" w:pos="3600"/>
          <w:tab w:val="left" w:pos="4608"/>
          <w:tab w:val="left" w:pos="5040"/>
          <w:tab w:val="left" w:pos="7056"/>
        </w:tabs>
        <w:jc w:val="both"/>
        <w:outlineLvl w:val="0"/>
        <w:rPr>
          <w:b/>
        </w:rPr>
      </w:pPr>
    </w:p>
    <w:p w:rsidR="008C2C75" w:rsidRPr="008C2C75" w:rsidRDefault="00F35AB4" w:rsidP="004673A7">
      <w:pPr>
        <w:tabs>
          <w:tab w:val="left" w:pos="720"/>
          <w:tab w:val="left" w:pos="1440"/>
          <w:tab w:val="left" w:pos="1872"/>
          <w:tab w:val="left" w:pos="2160"/>
          <w:tab w:val="left" w:pos="2880"/>
          <w:tab w:val="left" w:pos="3600"/>
          <w:tab w:val="left" w:pos="4608"/>
          <w:tab w:val="left" w:pos="5040"/>
          <w:tab w:val="left" w:pos="7056"/>
        </w:tabs>
        <w:jc w:val="both"/>
        <w:outlineLvl w:val="0"/>
        <w:rPr>
          <w:b/>
        </w:rPr>
      </w:pPr>
      <w:bookmarkStart w:id="8" w:name="_Toc327132653"/>
      <w:r w:rsidRPr="00F35AB4">
        <w:rPr>
          <w:b/>
        </w:rPr>
        <w:t xml:space="preserve">SECTION V – </w:t>
      </w:r>
      <w:r w:rsidR="008C2C75" w:rsidRPr="008C2C75">
        <w:rPr>
          <w:b/>
        </w:rPr>
        <w:t>SPECIFICATIONS/SCOPE OF WORK</w:t>
      </w:r>
      <w:bookmarkEnd w:id="8"/>
    </w:p>
    <w:p w:rsidR="00D932DD" w:rsidRDefault="00D932DD" w:rsidP="004673A7"/>
    <w:p w:rsidR="0011323E" w:rsidRDefault="00D932DD" w:rsidP="006C1DB0">
      <w:pPr>
        <w:jc w:val="both"/>
        <w:rPr>
          <w:szCs w:val="22"/>
        </w:rPr>
      </w:pPr>
      <w:r w:rsidRPr="0011323E">
        <w:rPr>
          <w:szCs w:val="22"/>
        </w:rPr>
        <w:t>The ASU Venture Catalyst is seeking successful, established entrepreneurs and seasoned business executives to serve as Commercialization Fellows for AZ Furnace. Fellows will have extensive experience in their technology area (life science, advanced materials, hardware/software, or energy) as well as experience in working with high technology startups</w:t>
      </w:r>
      <w:r w:rsidR="0011323E">
        <w:rPr>
          <w:szCs w:val="22"/>
        </w:rPr>
        <w:t xml:space="preserve">. </w:t>
      </w:r>
      <w:r w:rsidRPr="0011323E">
        <w:rPr>
          <w:szCs w:val="22"/>
        </w:rPr>
        <w:t xml:space="preserve">Fellows will contribute their expertise and time on a weekly basis </w:t>
      </w:r>
      <w:r w:rsidR="0011323E">
        <w:rPr>
          <w:szCs w:val="22"/>
        </w:rPr>
        <w:t xml:space="preserve"> (8 hours per week) </w:t>
      </w:r>
      <w:r w:rsidRPr="0011323E">
        <w:rPr>
          <w:szCs w:val="22"/>
        </w:rPr>
        <w:t>to assist promising enterprises in their area of technical expertise</w:t>
      </w:r>
      <w:r w:rsidR="0011323E">
        <w:rPr>
          <w:szCs w:val="22"/>
        </w:rPr>
        <w:t xml:space="preserve">. </w:t>
      </w:r>
      <w:r w:rsidRPr="0011323E">
        <w:rPr>
          <w:szCs w:val="22"/>
        </w:rPr>
        <w:t xml:space="preserve"> </w:t>
      </w:r>
    </w:p>
    <w:p w:rsidR="0011323E" w:rsidRDefault="0011323E" w:rsidP="006C1DB0">
      <w:pPr>
        <w:jc w:val="both"/>
        <w:rPr>
          <w:szCs w:val="22"/>
        </w:rPr>
      </w:pPr>
    </w:p>
    <w:p w:rsidR="002572AC" w:rsidRDefault="0011323E" w:rsidP="006C1DB0">
      <w:pPr>
        <w:jc w:val="both"/>
      </w:pPr>
      <w:r>
        <w:t>Fellows</w:t>
      </w:r>
      <w:r w:rsidR="00817F4A" w:rsidRPr="0011323E">
        <w:t xml:space="preserve"> will work with the early stage ventures for a 6 month period to support the early stage development process, including fund raising. </w:t>
      </w:r>
      <w:r w:rsidRPr="0011323E">
        <w:t>Fellows will be expected to d</w:t>
      </w:r>
      <w:r w:rsidR="002572AC" w:rsidRPr="0011323E">
        <w:t>eliver progress in the following areas of business formation/development:</w:t>
      </w:r>
    </w:p>
    <w:p w:rsidR="0047380A" w:rsidRPr="0011323E" w:rsidRDefault="0047380A" w:rsidP="006C1DB0">
      <w:pPr>
        <w:jc w:val="both"/>
      </w:pPr>
    </w:p>
    <w:p w:rsidR="002572AC" w:rsidRPr="0011323E" w:rsidRDefault="002572AC" w:rsidP="006C1DB0">
      <w:pPr>
        <w:numPr>
          <w:ilvl w:val="0"/>
          <w:numId w:val="18"/>
        </w:numPr>
        <w:jc w:val="both"/>
      </w:pPr>
      <w:r w:rsidRPr="0011323E">
        <w:t>Executive Summary/B</w:t>
      </w:r>
      <w:r w:rsidR="0047380A">
        <w:t>usiness Plan Coaching and R</w:t>
      </w:r>
      <w:r w:rsidRPr="0011323E">
        <w:t>eview</w:t>
      </w:r>
    </w:p>
    <w:p w:rsidR="002572AC" w:rsidRPr="0011323E" w:rsidRDefault="002572AC" w:rsidP="006C1DB0">
      <w:pPr>
        <w:numPr>
          <w:ilvl w:val="0"/>
          <w:numId w:val="18"/>
        </w:numPr>
        <w:jc w:val="both"/>
      </w:pPr>
      <w:r w:rsidRPr="0011323E">
        <w:t>Formation of Business Strategy</w:t>
      </w:r>
    </w:p>
    <w:p w:rsidR="002572AC" w:rsidRPr="0011323E" w:rsidRDefault="002572AC" w:rsidP="006C1DB0">
      <w:pPr>
        <w:numPr>
          <w:ilvl w:val="0"/>
          <w:numId w:val="18"/>
        </w:numPr>
        <w:jc w:val="both"/>
      </w:pPr>
      <w:r w:rsidRPr="0011323E">
        <w:t xml:space="preserve">Company Formation </w:t>
      </w:r>
    </w:p>
    <w:p w:rsidR="002572AC" w:rsidRPr="0011323E" w:rsidRDefault="0047380A" w:rsidP="006C1DB0">
      <w:pPr>
        <w:numPr>
          <w:ilvl w:val="0"/>
          <w:numId w:val="18"/>
        </w:numPr>
        <w:jc w:val="both"/>
      </w:pPr>
      <w:r>
        <w:t>Formation of Funding S</w:t>
      </w:r>
      <w:r w:rsidR="002572AC" w:rsidRPr="0011323E">
        <w:t>trategy</w:t>
      </w:r>
    </w:p>
    <w:p w:rsidR="002572AC" w:rsidRPr="0011323E" w:rsidRDefault="002572AC" w:rsidP="006C1DB0">
      <w:pPr>
        <w:numPr>
          <w:ilvl w:val="0"/>
          <w:numId w:val="18"/>
        </w:numPr>
        <w:jc w:val="both"/>
      </w:pPr>
      <w:r w:rsidRPr="0011323E">
        <w:t>Business Development Activities</w:t>
      </w:r>
    </w:p>
    <w:p w:rsidR="002572AC" w:rsidRPr="0011323E" w:rsidRDefault="002572AC" w:rsidP="006C1DB0">
      <w:pPr>
        <w:numPr>
          <w:ilvl w:val="0"/>
          <w:numId w:val="18"/>
        </w:numPr>
        <w:jc w:val="both"/>
      </w:pPr>
      <w:r w:rsidRPr="0011323E">
        <w:t>Marketing</w:t>
      </w:r>
    </w:p>
    <w:p w:rsidR="002572AC" w:rsidRPr="0011323E" w:rsidRDefault="002572AC" w:rsidP="006C1DB0">
      <w:pPr>
        <w:numPr>
          <w:ilvl w:val="0"/>
          <w:numId w:val="18"/>
        </w:numPr>
        <w:jc w:val="both"/>
      </w:pPr>
      <w:r w:rsidRPr="0011323E">
        <w:t>Strategic Relationships</w:t>
      </w:r>
    </w:p>
    <w:p w:rsidR="002572AC" w:rsidRPr="0011323E" w:rsidRDefault="002572AC" w:rsidP="006C1DB0">
      <w:pPr>
        <w:jc w:val="both"/>
        <w:rPr>
          <w:color w:val="FF0000"/>
        </w:rPr>
      </w:pPr>
    </w:p>
    <w:p w:rsidR="002572AC" w:rsidRPr="0011323E" w:rsidRDefault="0011323E" w:rsidP="006C1DB0">
      <w:pPr>
        <w:jc w:val="both"/>
      </w:pPr>
      <w:r w:rsidRPr="0047380A">
        <w:t>F</w:t>
      </w:r>
      <w:r w:rsidR="0047380A">
        <w:t>ellows will be expected to provi</w:t>
      </w:r>
      <w:r w:rsidRPr="0047380A">
        <w:t>d</w:t>
      </w:r>
      <w:r w:rsidR="0047380A">
        <w:t>e</w:t>
      </w:r>
      <w:r w:rsidRPr="0047380A">
        <w:t xml:space="preserve"> </w:t>
      </w:r>
      <w:r w:rsidR="002572AC" w:rsidRPr="0047380A">
        <w:t>monthly status reports on each company on the topics above</w:t>
      </w:r>
      <w:r w:rsidRPr="0047380A">
        <w:t>, as well as attend</w:t>
      </w:r>
      <w:r>
        <w:rPr>
          <w:color w:val="FF0000"/>
        </w:rPr>
        <w:t xml:space="preserve"> </w:t>
      </w:r>
      <w:r w:rsidR="002572AC" w:rsidRPr="0011323E">
        <w:t>Furnace related events, including Mentor events, and Demo Day</w:t>
      </w:r>
      <w:r>
        <w:t xml:space="preserve">, and be able to </w:t>
      </w:r>
      <w:r w:rsidR="002572AC" w:rsidRPr="0011323E">
        <w:t>travel to Tucson as needed to meet with U</w:t>
      </w:r>
      <w:r w:rsidRPr="0011323E">
        <w:t>niversity of Arizona</w:t>
      </w:r>
      <w:r w:rsidR="002572AC" w:rsidRPr="0011323E">
        <w:t xml:space="preserve"> cohort companies. </w:t>
      </w:r>
    </w:p>
    <w:p w:rsidR="002572AC" w:rsidRPr="0011323E" w:rsidRDefault="002572AC" w:rsidP="006C1DB0">
      <w:pPr>
        <w:jc w:val="both"/>
      </w:pPr>
    </w:p>
    <w:p w:rsidR="004B6B8F" w:rsidRPr="0011323E" w:rsidRDefault="004B6B8F" w:rsidP="006C1DB0">
      <w:pPr>
        <w:jc w:val="both"/>
      </w:pPr>
    </w:p>
    <w:p w:rsidR="008C2C75" w:rsidRPr="0011323E" w:rsidRDefault="008C2C75" w:rsidP="004673A7"/>
    <w:p w:rsidR="008C2C75" w:rsidRPr="008C2C75" w:rsidRDefault="008C2C75" w:rsidP="004673A7">
      <w:pPr>
        <w:tabs>
          <w:tab w:val="left" w:pos="720"/>
          <w:tab w:val="left" w:pos="1440"/>
          <w:tab w:val="left" w:pos="1872"/>
          <w:tab w:val="left" w:pos="2160"/>
          <w:tab w:val="left" w:pos="2880"/>
          <w:tab w:val="left" w:pos="3600"/>
          <w:tab w:val="left" w:pos="4608"/>
          <w:tab w:val="left" w:pos="5040"/>
          <w:tab w:val="left" w:pos="7056"/>
        </w:tabs>
        <w:jc w:val="both"/>
        <w:outlineLvl w:val="0"/>
        <w:rPr>
          <w:b/>
        </w:rPr>
      </w:pPr>
    </w:p>
    <w:p w:rsidR="004673A7" w:rsidRDefault="004673A7" w:rsidP="004673A7">
      <w:pPr>
        <w:pStyle w:val="Heading1"/>
        <w:sectPr w:rsidR="004673A7">
          <w:endnotePr>
            <w:numFmt w:val="decimal"/>
          </w:endnotePr>
          <w:pgSz w:w="12240" w:h="15840"/>
          <w:pgMar w:top="1080" w:right="1080" w:bottom="1080" w:left="1080" w:header="1440" w:footer="720" w:gutter="0"/>
          <w:cols w:space="720"/>
          <w:noEndnote/>
          <w:titlePg/>
          <w:docGrid w:linePitch="326"/>
        </w:sectPr>
      </w:pPr>
    </w:p>
    <w:p w:rsidR="00EB5506" w:rsidRDefault="00EB5506" w:rsidP="004673A7"/>
    <w:p w:rsidR="008C2C75" w:rsidRPr="000341FD" w:rsidRDefault="009F6648" w:rsidP="004673A7">
      <w:pPr>
        <w:pStyle w:val="Heading1"/>
        <w:tabs>
          <w:tab w:val="clear" w:pos="9360"/>
        </w:tabs>
        <w:rPr>
          <w:u w:val="none"/>
        </w:rPr>
      </w:pPr>
      <w:bookmarkStart w:id="9" w:name="_Toc327132654"/>
      <w:r>
        <w:rPr>
          <w:u w:val="none"/>
        </w:rPr>
        <w:t xml:space="preserve">SECTION VI – </w:t>
      </w:r>
      <w:r w:rsidR="008C2C75" w:rsidRPr="000341FD">
        <w:rPr>
          <w:u w:val="none"/>
        </w:rPr>
        <w:t>Green Purchasing Requirements/Specifications</w:t>
      </w:r>
      <w:bookmarkEnd w:id="9"/>
    </w:p>
    <w:p w:rsidR="008C2C75" w:rsidRDefault="008C2C75" w:rsidP="004673A7">
      <w:pPr>
        <w:tabs>
          <w:tab w:val="left" w:pos="720"/>
          <w:tab w:val="left" w:pos="1440"/>
          <w:tab w:val="left" w:pos="1872"/>
          <w:tab w:val="left" w:pos="2160"/>
          <w:tab w:val="left" w:pos="2880"/>
          <w:tab w:val="left" w:pos="3600"/>
          <w:tab w:val="left" w:pos="4608"/>
          <w:tab w:val="left" w:pos="5040"/>
          <w:tab w:val="left" w:pos="7056"/>
        </w:tabs>
        <w:outlineLvl w:val="0"/>
        <w:rPr>
          <w:b/>
        </w:rPr>
      </w:pPr>
    </w:p>
    <w:p w:rsidR="008A6B18" w:rsidRPr="008C2C75" w:rsidRDefault="008A6B18" w:rsidP="004673A7">
      <w:pPr>
        <w:tabs>
          <w:tab w:val="left" w:pos="720"/>
          <w:tab w:val="left" w:pos="1440"/>
          <w:tab w:val="left" w:pos="1872"/>
          <w:tab w:val="left" w:pos="2160"/>
          <w:tab w:val="left" w:pos="2880"/>
          <w:tab w:val="left" w:pos="3600"/>
          <w:tab w:val="left" w:pos="4608"/>
          <w:tab w:val="left" w:pos="5040"/>
          <w:tab w:val="left" w:pos="7056"/>
        </w:tabs>
        <w:outlineLvl w:val="0"/>
        <w:rPr>
          <w:b/>
        </w:rPr>
      </w:pPr>
    </w:p>
    <w:p w:rsidR="00FB4519" w:rsidRPr="00FB4519" w:rsidRDefault="00FB4519" w:rsidP="00AB1FC8">
      <w:pPr>
        <w:jc w:val="both"/>
      </w:pPr>
      <w:r w:rsidRPr="00FB4519">
        <w:t>In order to reduce the adverse environmental impact of our purchasing decisions we are committed to buy goods and services from manufacturers and suppliers who share our environmental concern and commitment.  Green purchasing is the method wherein environmental and social considerations are taken with equal weight to the price, availability and performance criteria that we use to make purchasing decisions.</w:t>
      </w:r>
    </w:p>
    <w:p w:rsidR="00FB4519" w:rsidRPr="00FB4519" w:rsidRDefault="00FB4519" w:rsidP="00AB1FC8">
      <w:pPr>
        <w:jc w:val="both"/>
      </w:pPr>
    </w:p>
    <w:p w:rsidR="00FB4519" w:rsidRPr="00FB4519" w:rsidRDefault="00FB4519" w:rsidP="00AB1FC8">
      <w:pPr>
        <w:jc w:val="both"/>
      </w:pPr>
      <w:r w:rsidRPr="00FB4519">
        <w:t>Proposer shall use environmentally preferable products, materials and companies where economically feasible.  Environmentally preferable products have a less or reduced effect on human health and the environment when compared to other products and companies that serve the same purpose.  If two products are equal in performance characteristics and the pricing is within 5%, the University will favor the more environmentally preferable product and company.</w:t>
      </w:r>
    </w:p>
    <w:p w:rsidR="00FB4519" w:rsidRPr="00FB4519" w:rsidRDefault="00FB4519" w:rsidP="00AB1FC8">
      <w:pPr>
        <w:jc w:val="both"/>
      </w:pPr>
    </w:p>
    <w:p w:rsidR="00FB4519" w:rsidRPr="00FB4519" w:rsidRDefault="00FB4519" w:rsidP="00AB1FC8">
      <w:pPr>
        <w:jc w:val="both"/>
      </w:pPr>
      <w:r w:rsidRPr="00FB4519">
        <w:t>If you are citing environmentally preferred product claims, you must provide proper certification or detailed information on environmental benefits, durability and recyclable properties.</w:t>
      </w:r>
    </w:p>
    <w:p w:rsidR="00FB4519" w:rsidRPr="00FB4519" w:rsidRDefault="00FB4519" w:rsidP="00AB1FC8">
      <w:pPr>
        <w:jc w:val="both"/>
      </w:pPr>
    </w:p>
    <w:p w:rsidR="00FB4519" w:rsidRPr="00FB4519" w:rsidRDefault="00FB4519" w:rsidP="00AB1FC8">
      <w:pPr>
        <w:jc w:val="both"/>
      </w:pPr>
      <w:r w:rsidRPr="00FB4519">
        <w:t>The University and the supplier may negotiate during the contract term to permit the substitution or addition of Environmentally Preferable Products (EPPs) when such products are readily available at a competitive cost and satisfy the university’s performance needs.</w:t>
      </w:r>
    </w:p>
    <w:p w:rsidR="00FB4519" w:rsidRPr="00FB4519" w:rsidRDefault="00FB4519" w:rsidP="00AB1FC8">
      <w:pPr>
        <w:jc w:val="both"/>
      </w:pPr>
    </w:p>
    <w:p w:rsidR="00FB4519" w:rsidRPr="00FB4519" w:rsidRDefault="00FB4519" w:rsidP="00AB1FC8">
      <w:pPr>
        <w:jc w:val="both"/>
      </w:pPr>
      <w:r w:rsidRPr="00FB4519">
        <w:t>Unless otherwise specified, proposers and contractors should use recycled paper and double-sided copying for the production of all printed and photocopied documents.  Furthermore, the documents shall be clearly marked to indicate that they are printed on recycled content (minimum 30% post-consumer waste) paper.</w:t>
      </w:r>
    </w:p>
    <w:p w:rsidR="00FB4519" w:rsidRPr="00FB4519" w:rsidRDefault="00FB4519" w:rsidP="00AB1FC8">
      <w:pPr>
        <w:jc w:val="both"/>
      </w:pPr>
    </w:p>
    <w:p w:rsidR="00FB4519" w:rsidRPr="00FB4519" w:rsidRDefault="00FB4519" w:rsidP="00AB1FC8">
      <w:pPr>
        <w:jc w:val="both"/>
      </w:pPr>
      <w:r w:rsidRPr="00FB4519">
        <w:t xml:space="preserve">Proposer shall </w:t>
      </w:r>
      <w:r w:rsidR="00351F02">
        <w:t>minimize packaging and any packaging/ packing materials that are provided must meet at least one of, and preferably all, of the following criteria:</w:t>
      </w:r>
    </w:p>
    <w:p w:rsidR="00FB4519" w:rsidRPr="00FB4519" w:rsidRDefault="00FB4519" w:rsidP="00AB1FC8">
      <w:pPr>
        <w:jc w:val="both"/>
      </w:pPr>
    </w:p>
    <w:p w:rsidR="00FB4519" w:rsidRPr="00FB4519" w:rsidRDefault="00FB4519" w:rsidP="00AB1FC8">
      <w:pPr>
        <w:ind w:left="540"/>
        <w:jc w:val="both"/>
      </w:pPr>
      <w:r w:rsidRPr="00FB4519">
        <w:t>Made from 100% post-consumer recycled materials</w:t>
      </w:r>
    </w:p>
    <w:p w:rsidR="00FB4519" w:rsidRPr="00FB4519" w:rsidRDefault="00FB4519" w:rsidP="00AB1FC8">
      <w:pPr>
        <w:ind w:left="540"/>
        <w:jc w:val="both"/>
      </w:pPr>
      <w:r w:rsidRPr="00FB4519">
        <w:t>Be recyclable</w:t>
      </w:r>
    </w:p>
    <w:p w:rsidR="00FB4519" w:rsidRPr="00FB4519" w:rsidRDefault="00FB4519" w:rsidP="00AB1FC8">
      <w:pPr>
        <w:ind w:left="540"/>
        <w:jc w:val="both"/>
      </w:pPr>
      <w:r w:rsidRPr="00FB4519">
        <w:t>Reusable</w:t>
      </w:r>
    </w:p>
    <w:p w:rsidR="00FB4519" w:rsidRPr="00FB4519" w:rsidRDefault="00FB4519" w:rsidP="00AB1FC8">
      <w:pPr>
        <w:ind w:left="540"/>
        <w:jc w:val="both"/>
      </w:pPr>
      <w:r w:rsidRPr="00FB4519">
        <w:t>Non-toxic</w:t>
      </w:r>
    </w:p>
    <w:p w:rsidR="00FB4519" w:rsidRPr="00FB4519" w:rsidRDefault="00FB4519" w:rsidP="00AB1FC8">
      <w:pPr>
        <w:ind w:left="540"/>
        <w:jc w:val="both"/>
      </w:pPr>
      <w:r w:rsidRPr="00FB4519">
        <w:t>Biodegradable</w:t>
      </w:r>
    </w:p>
    <w:p w:rsidR="00FB4519" w:rsidRPr="00FB4519" w:rsidRDefault="00FB4519" w:rsidP="00AB1FC8">
      <w:pPr>
        <w:jc w:val="both"/>
      </w:pPr>
    </w:p>
    <w:p w:rsidR="00FB4519" w:rsidRPr="00FB4519" w:rsidRDefault="00351F02" w:rsidP="00AB1FC8">
      <w:pPr>
        <w:jc w:val="both"/>
      </w:pPr>
      <w:r>
        <w:t xml:space="preserve">Further, proposer is expected to pick up packaging and either reuse it or recycle it. For major projects, this will be a requirement of the contract or purchase order. </w:t>
      </w:r>
    </w:p>
    <w:p w:rsidR="00EB3174" w:rsidRDefault="00EB3174" w:rsidP="00AB1FC8">
      <w:pPr>
        <w:jc w:val="both"/>
      </w:pPr>
    </w:p>
    <w:p w:rsidR="00F54D3E" w:rsidRPr="00F54D3E" w:rsidRDefault="008C2C75" w:rsidP="004673A7">
      <w:r w:rsidRPr="008C2C75">
        <w:rPr>
          <w:b/>
        </w:rPr>
        <w:br w:type="page"/>
      </w:r>
    </w:p>
    <w:p w:rsidR="00FF71B8" w:rsidRPr="000341FD" w:rsidRDefault="00963C08" w:rsidP="004673A7">
      <w:pPr>
        <w:pStyle w:val="Heading1"/>
        <w:rPr>
          <w:u w:val="none"/>
        </w:rPr>
      </w:pPr>
      <w:bookmarkStart w:id="10" w:name="_Toc327132655"/>
      <w:r>
        <w:rPr>
          <w:u w:val="none"/>
        </w:rPr>
        <w:lastRenderedPageBreak/>
        <w:t xml:space="preserve">SECTION VII – </w:t>
      </w:r>
      <w:r w:rsidR="00F35AB4" w:rsidRPr="000341FD">
        <w:rPr>
          <w:u w:val="none"/>
        </w:rPr>
        <w:t>PROPOSER QUALIFICATIONS</w:t>
      </w:r>
      <w:bookmarkEnd w:id="10"/>
    </w:p>
    <w:p w:rsidR="00FF71B8" w:rsidRDefault="00FF71B8" w:rsidP="004673A7">
      <w:pPr>
        <w:tabs>
          <w:tab w:val="left" w:pos="720"/>
          <w:tab w:val="left" w:pos="1440"/>
          <w:tab w:val="left" w:pos="1872"/>
          <w:tab w:val="left" w:pos="2160"/>
          <w:tab w:val="left" w:pos="2880"/>
          <w:tab w:val="left" w:pos="3600"/>
          <w:tab w:val="left" w:pos="4608"/>
          <w:tab w:val="left" w:pos="5040"/>
          <w:tab w:val="left" w:pos="7056"/>
        </w:tabs>
        <w:outlineLvl w:val="0"/>
      </w:pPr>
    </w:p>
    <w:p w:rsidR="00FF71B8" w:rsidRDefault="00FF71B8" w:rsidP="004673A7">
      <w:pPr>
        <w:tabs>
          <w:tab w:val="left" w:pos="720"/>
          <w:tab w:val="left" w:pos="1440"/>
          <w:tab w:val="left" w:pos="1872"/>
          <w:tab w:val="left" w:pos="2160"/>
          <w:tab w:val="left" w:pos="2880"/>
          <w:tab w:val="left" w:pos="3600"/>
          <w:tab w:val="left" w:pos="4608"/>
          <w:tab w:val="left" w:pos="5040"/>
          <w:tab w:val="left" w:pos="7056"/>
        </w:tabs>
      </w:pPr>
    </w:p>
    <w:p w:rsidR="00FF71B8" w:rsidRDefault="00FF71B8" w:rsidP="006C1DB0">
      <w:pPr>
        <w:pStyle w:val="BodyText"/>
        <w:widowControl/>
        <w:numPr>
          <w:ilvl w:val="0"/>
          <w:numId w:val="0"/>
        </w:numPr>
        <w:tabs>
          <w:tab w:val="left" w:pos="720"/>
          <w:tab w:val="left" w:pos="1440"/>
          <w:tab w:val="left" w:pos="1872"/>
          <w:tab w:val="left" w:pos="2160"/>
          <w:tab w:val="left" w:pos="2880"/>
          <w:tab w:val="left" w:pos="3600"/>
          <w:tab w:val="left" w:pos="4608"/>
          <w:tab w:val="left" w:pos="5040"/>
          <w:tab w:val="left" w:pos="7056"/>
        </w:tabs>
        <w:rPr>
          <w:snapToGrid/>
        </w:rPr>
      </w:pPr>
      <w:bookmarkStart w:id="11" w:name="OLE_LINK1"/>
      <w:bookmarkStart w:id="12" w:name="OLE_LINK2"/>
      <w:r>
        <w:rPr>
          <w:snapToGrid/>
        </w:rPr>
        <w:t xml:space="preserve">The University is soliciting proposals from </w:t>
      </w:r>
      <w:r w:rsidR="0011323E">
        <w:rPr>
          <w:snapToGrid/>
        </w:rPr>
        <w:t>individuals</w:t>
      </w:r>
      <w:r>
        <w:rPr>
          <w:snapToGrid/>
        </w:rPr>
        <w:t>, which are in the business of providing services as listed in this Request for Proposal.  Your proposal shall include, at a minimum, the following information.  Failure to include these items may be grounds for rejection of your proposal.</w:t>
      </w:r>
    </w:p>
    <w:p w:rsidR="00FF71B8" w:rsidRDefault="00FF71B8" w:rsidP="006C1DB0">
      <w:pPr>
        <w:tabs>
          <w:tab w:val="left" w:pos="720"/>
          <w:tab w:val="left" w:pos="1440"/>
          <w:tab w:val="left" w:pos="1872"/>
          <w:tab w:val="left" w:pos="2160"/>
          <w:tab w:val="left" w:pos="2880"/>
          <w:tab w:val="left" w:pos="3600"/>
          <w:tab w:val="left" w:pos="4608"/>
          <w:tab w:val="left" w:pos="5040"/>
          <w:tab w:val="left" w:pos="7056"/>
        </w:tabs>
        <w:jc w:val="both"/>
      </w:pPr>
    </w:p>
    <w:p w:rsidR="00D347B4" w:rsidRDefault="00FF71B8" w:rsidP="006C1DB0">
      <w:pPr>
        <w:tabs>
          <w:tab w:val="left" w:pos="1440"/>
          <w:tab w:val="left" w:pos="1872"/>
          <w:tab w:val="left" w:pos="2160"/>
          <w:tab w:val="left" w:pos="2880"/>
          <w:tab w:val="left" w:pos="3600"/>
          <w:tab w:val="left" w:pos="4608"/>
          <w:tab w:val="left" w:pos="5040"/>
          <w:tab w:val="left" w:pos="7056"/>
        </w:tabs>
        <w:jc w:val="both"/>
      </w:pPr>
      <w:r>
        <w:t xml:space="preserve">The proposer shall present evidence that the firm or its officers have been engaged for at least the past </w:t>
      </w:r>
      <w:r w:rsidR="008A7AD1">
        <w:t>three (3)</w:t>
      </w:r>
      <w:r>
        <w:t xml:space="preserve"> years in providing services as listed in this Request for Proposal.</w:t>
      </w:r>
    </w:p>
    <w:p w:rsidR="00D347B4" w:rsidRPr="00D347B4" w:rsidRDefault="00D347B4" w:rsidP="006C1DB0">
      <w:pPr>
        <w:tabs>
          <w:tab w:val="left" w:pos="1440"/>
          <w:tab w:val="left" w:pos="1872"/>
          <w:tab w:val="left" w:pos="2160"/>
          <w:tab w:val="left" w:pos="2880"/>
          <w:tab w:val="left" w:pos="3600"/>
          <w:tab w:val="left" w:pos="4608"/>
          <w:tab w:val="left" w:pos="5040"/>
          <w:tab w:val="left" w:pos="7056"/>
        </w:tabs>
        <w:ind w:left="720"/>
        <w:jc w:val="both"/>
      </w:pPr>
    </w:p>
    <w:p w:rsidR="00817F4A" w:rsidRDefault="00817F4A" w:rsidP="006C1DB0">
      <w:pPr>
        <w:jc w:val="both"/>
      </w:pPr>
      <w:r>
        <w:t xml:space="preserve">Fellows accepted to the program are expected to have 15 years + experience as CEO, COO, CFO, Senior Executive, serial entrepreneur or similar experience in multiple phases of business development. Of particular interest are executives who have been part of the founding team of successful startup </w:t>
      </w:r>
      <w:r w:rsidR="005F6604">
        <w:t>companies.</w:t>
      </w:r>
      <w:r>
        <w:t xml:space="preserve">   Previous Mentor Experience with Startups is required.</w:t>
      </w:r>
    </w:p>
    <w:p w:rsidR="00817F4A" w:rsidRDefault="00817F4A" w:rsidP="006C1DB0">
      <w:pPr>
        <w:jc w:val="both"/>
      </w:pPr>
    </w:p>
    <w:p w:rsidR="00817F4A" w:rsidRDefault="00817F4A" w:rsidP="006C1DB0">
      <w:pPr>
        <w:jc w:val="both"/>
      </w:pPr>
      <w:r>
        <w:t>Other desirable experience includes but is not limited to:</w:t>
      </w:r>
    </w:p>
    <w:p w:rsidR="005F6604" w:rsidRDefault="005F6604" w:rsidP="006C1DB0">
      <w:pPr>
        <w:jc w:val="both"/>
      </w:pPr>
    </w:p>
    <w:p w:rsidR="00817F4A" w:rsidRDefault="00817F4A" w:rsidP="006C1DB0">
      <w:pPr>
        <w:pStyle w:val="ListParagraph"/>
        <w:numPr>
          <w:ilvl w:val="0"/>
          <w:numId w:val="17"/>
        </w:numPr>
        <w:contextualSpacing/>
        <w:jc w:val="both"/>
      </w:pPr>
      <w:r>
        <w:t>Corporate Experience in the Biotech Industry</w:t>
      </w:r>
    </w:p>
    <w:p w:rsidR="00817F4A" w:rsidRDefault="00817F4A" w:rsidP="006C1DB0">
      <w:pPr>
        <w:pStyle w:val="ListParagraph"/>
        <w:numPr>
          <w:ilvl w:val="0"/>
          <w:numId w:val="17"/>
        </w:numPr>
        <w:contextualSpacing/>
        <w:jc w:val="both"/>
      </w:pPr>
      <w:r>
        <w:t>Legal Experience</w:t>
      </w:r>
    </w:p>
    <w:p w:rsidR="00817F4A" w:rsidRDefault="005F6604" w:rsidP="006C1DB0">
      <w:pPr>
        <w:pStyle w:val="ListParagraph"/>
        <w:numPr>
          <w:ilvl w:val="0"/>
          <w:numId w:val="17"/>
        </w:numPr>
        <w:contextualSpacing/>
        <w:jc w:val="both"/>
      </w:pPr>
      <w:r>
        <w:t>Investment and Management E</w:t>
      </w:r>
      <w:r w:rsidR="00817F4A">
        <w:t>xperience</w:t>
      </w:r>
    </w:p>
    <w:p w:rsidR="00817F4A" w:rsidRDefault="005F6604" w:rsidP="006C1DB0">
      <w:pPr>
        <w:pStyle w:val="ListParagraph"/>
        <w:numPr>
          <w:ilvl w:val="0"/>
          <w:numId w:val="17"/>
        </w:numPr>
        <w:contextualSpacing/>
        <w:jc w:val="both"/>
      </w:pPr>
      <w:r>
        <w:t>Successful Fund Raising and Venture Capital E</w:t>
      </w:r>
      <w:r w:rsidR="00817F4A">
        <w:t>xperience</w:t>
      </w:r>
    </w:p>
    <w:p w:rsidR="00817F4A" w:rsidRDefault="00817F4A" w:rsidP="006C1DB0">
      <w:pPr>
        <w:pStyle w:val="ListParagraph"/>
        <w:numPr>
          <w:ilvl w:val="0"/>
          <w:numId w:val="17"/>
        </w:numPr>
        <w:contextualSpacing/>
        <w:jc w:val="both"/>
      </w:pPr>
      <w:r>
        <w:t>Angel Investing</w:t>
      </w:r>
    </w:p>
    <w:p w:rsidR="00817F4A" w:rsidRDefault="005F6604" w:rsidP="006C1DB0">
      <w:pPr>
        <w:pStyle w:val="ListParagraph"/>
        <w:numPr>
          <w:ilvl w:val="0"/>
          <w:numId w:val="17"/>
        </w:numPr>
        <w:contextualSpacing/>
        <w:jc w:val="both"/>
      </w:pPr>
      <w:r>
        <w:t>Novel Product D</w:t>
      </w:r>
      <w:r w:rsidR="00817F4A">
        <w:t>evelopment</w:t>
      </w:r>
    </w:p>
    <w:p w:rsidR="00817F4A" w:rsidRDefault="00817F4A" w:rsidP="006C1DB0">
      <w:pPr>
        <w:pStyle w:val="ListParagraph"/>
        <w:numPr>
          <w:ilvl w:val="0"/>
          <w:numId w:val="17"/>
        </w:numPr>
        <w:contextualSpacing/>
        <w:jc w:val="both"/>
      </w:pPr>
      <w:r>
        <w:t>Market Research Experience</w:t>
      </w:r>
    </w:p>
    <w:p w:rsidR="00817F4A" w:rsidRDefault="00817F4A" w:rsidP="006C1DB0">
      <w:pPr>
        <w:pStyle w:val="ListParagraph"/>
        <w:numPr>
          <w:ilvl w:val="0"/>
          <w:numId w:val="17"/>
        </w:numPr>
        <w:contextualSpacing/>
        <w:jc w:val="both"/>
      </w:pPr>
      <w:r>
        <w:t xml:space="preserve">Diagnostics and Testing </w:t>
      </w:r>
    </w:p>
    <w:p w:rsidR="00817F4A" w:rsidRDefault="00817F4A" w:rsidP="006C1DB0">
      <w:pPr>
        <w:pStyle w:val="ListParagraph"/>
        <w:numPr>
          <w:ilvl w:val="0"/>
          <w:numId w:val="17"/>
        </w:numPr>
        <w:contextualSpacing/>
        <w:jc w:val="both"/>
      </w:pPr>
      <w:r>
        <w:t>Civic Leadership</w:t>
      </w:r>
    </w:p>
    <w:p w:rsidR="00817F4A" w:rsidRDefault="005F6604" w:rsidP="006C1DB0">
      <w:pPr>
        <w:pStyle w:val="ListParagraph"/>
        <w:numPr>
          <w:ilvl w:val="0"/>
          <w:numId w:val="17"/>
        </w:numPr>
        <w:contextualSpacing/>
        <w:jc w:val="both"/>
      </w:pPr>
      <w:r>
        <w:t>Industry Association/Organization Participation and L</w:t>
      </w:r>
      <w:r w:rsidR="00817F4A">
        <w:t>eadership</w:t>
      </w:r>
    </w:p>
    <w:p w:rsidR="00817F4A" w:rsidRDefault="005F6604" w:rsidP="006C1DB0">
      <w:pPr>
        <w:pStyle w:val="ListParagraph"/>
        <w:numPr>
          <w:ilvl w:val="0"/>
          <w:numId w:val="17"/>
        </w:numPr>
        <w:contextualSpacing/>
        <w:jc w:val="both"/>
      </w:pPr>
      <w:r>
        <w:t>Strategic Planning for Small and Large O</w:t>
      </w:r>
      <w:r w:rsidR="00817F4A">
        <w:t>rganizations</w:t>
      </w:r>
    </w:p>
    <w:p w:rsidR="00817F4A" w:rsidRDefault="00817F4A" w:rsidP="006C1DB0">
      <w:pPr>
        <w:pStyle w:val="ListParagraph"/>
        <w:numPr>
          <w:ilvl w:val="0"/>
          <w:numId w:val="17"/>
        </w:numPr>
        <w:contextualSpacing/>
        <w:jc w:val="both"/>
      </w:pPr>
      <w:r>
        <w:t>Account</w:t>
      </w:r>
      <w:r w:rsidR="005F6604">
        <w:t>ing and Financial Planning for B</w:t>
      </w:r>
      <w:r>
        <w:t>usinesses</w:t>
      </w:r>
    </w:p>
    <w:p w:rsidR="00817F4A" w:rsidRDefault="00817F4A" w:rsidP="006C1DB0">
      <w:pPr>
        <w:pStyle w:val="ListParagraph"/>
        <w:numPr>
          <w:ilvl w:val="0"/>
          <w:numId w:val="17"/>
        </w:numPr>
        <w:contextualSpacing/>
        <w:jc w:val="both"/>
      </w:pPr>
      <w:r>
        <w:t>FDA Regulatory</w:t>
      </w:r>
    </w:p>
    <w:p w:rsidR="00817F4A" w:rsidRDefault="00817F4A" w:rsidP="006C1DB0">
      <w:pPr>
        <w:pStyle w:val="ListParagraph"/>
        <w:numPr>
          <w:ilvl w:val="0"/>
          <w:numId w:val="17"/>
        </w:numPr>
        <w:contextualSpacing/>
        <w:jc w:val="both"/>
      </w:pPr>
      <w:r>
        <w:t xml:space="preserve">Government Procurement/Government Contracting </w:t>
      </w:r>
    </w:p>
    <w:p w:rsidR="00817F4A" w:rsidRDefault="00817F4A" w:rsidP="006C1DB0">
      <w:pPr>
        <w:jc w:val="both"/>
      </w:pPr>
    </w:p>
    <w:p w:rsidR="00D347B4" w:rsidRDefault="00D347B4" w:rsidP="006C1DB0">
      <w:pPr>
        <w:tabs>
          <w:tab w:val="left" w:pos="1440"/>
          <w:tab w:val="left" w:pos="1872"/>
          <w:tab w:val="left" w:pos="2160"/>
          <w:tab w:val="left" w:pos="2880"/>
          <w:tab w:val="left" w:pos="3600"/>
          <w:tab w:val="left" w:pos="4608"/>
          <w:tab w:val="left" w:pos="5040"/>
          <w:tab w:val="left" w:pos="7056"/>
        </w:tabs>
        <w:jc w:val="both"/>
      </w:pPr>
    </w:p>
    <w:p w:rsidR="00D347B4" w:rsidRDefault="00D347B4" w:rsidP="006C1DB0">
      <w:pPr>
        <w:tabs>
          <w:tab w:val="left" w:pos="720"/>
          <w:tab w:val="left" w:pos="1440"/>
          <w:tab w:val="left" w:pos="1872"/>
          <w:tab w:val="left" w:pos="2160"/>
          <w:tab w:val="left" w:pos="2880"/>
          <w:tab w:val="left" w:pos="3600"/>
          <w:tab w:val="left" w:pos="4608"/>
          <w:tab w:val="left" w:pos="5040"/>
          <w:tab w:val="left" w:pos="7056"/>
        </w:tabs>
        <w:jc w:val="both"/>
      </w:pPr>
    </w:p>
    <w:bookmarkEnd w:id="11"/>
    <w:bookmarkEnd w:id="12"/>
    <w:p w:rsidR="00F54D3E" w:rsidRDefault="00EB3174"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b/>
        </w:rPr>
      </w:pPr>
      <w:r>
        <w:rPr>
          <w:b/>
        </w:rPr>
        <w:br w:type="page"/>
      </w:r>
    </w:p>
    <w:p w:rsidR="00FF71B8" w:rsidRPr="00392098" w:rsidRDefault="003D71CD"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outlineLvl w:val="0"/>
        <w:rPr>
          <w:b/>
        </w:rPr>
      </w:pPr>
      <w:bookmarkStart w:id="13" w:name="_Toc327132656"/>
      <w:r w:rsidRPr="00F35AB4">
        <w:rPr>
          <w:b/>
        </w:rPr>
        <w:lastRenderedPageBreak/>
        <w:t>SECTION VI</w:t>
      </w:r>
      <w:r w:rsidR="000341FD">
        <w:rPr>
          <w:b/>
        </w:rPr>
        <w:t>II</w:t>
      </w:r>
      <w:r w:rsidR="00F35AB4" w:rsidRPr="00F35AB4">
        <w:rPr>
          <w:b/>
        </w:rPr>
        <w:t xml:space="preserve"> – </w:t>
      </w:r>
      <w:r w:rsidR="00392098" w:rsidRPr="00392098">
        <w:rPr>
          <w:b/>
        </w:rPr>
        <w:t>EVALUATION CRITERIA</w:t>
      </w:r>
      <w:bookmarkEnd w:id="13"/>
    </w:p>
    <w:p w:rsidR="00FF71B8" w:rsidRDefault="00FF71B8" w:rsidP="004673A7">
      <w:pPr>
        <w:tabs>
          <w:tab w:val="left" w:pos="720"/>
          <w:tab w:val="left" w:pos="1440"/>
          <w:tab w:val="left" w:pos="1872"/>
          <w:tab w:val="left" w:pos="2160"/>
          <w:tab w:val="left" w:pos="2880"/>
          <w:tab w:val="left" w:pos="3600"/>
          <w:tab w:val="left" w:pos="4608"/>
          <w:tab w:val="left" w:pos="5040"/>
          <w:tab w:val="left" w:pos="7056"/>
        </w:tabs>
        <w:jc w:val="both"/>
        <w:outlineLvl w:val="0"/>
      </w:pPr>
    </w:p>
    <w:p w:rsidR="00FF71B8" w:rsidRDefault="00FF71B8" w:rsidP="004673A7">
      <w:pPr>
        <w:tabs>
          <w:tab w:val="left" w:pos="720"/>
          <w:tab w:val="left" w:pos="1440"/>
          <w:tab w:val="left" w:pos="1872"/>
          <w:tab w:val="left" w:pos="2160"/>
          <w:tab w:val="left" w:pos="2880"/>
          <w:tab w:val="left" w:pos="3600"/>
          <w:tab w:val="left" w:pos="4608"/>
          <w:tab w:val="left" w:pos="5040"/>
          <w:tab w:val="left" w:pos="7056"/>
        </w:tabs>
        <w:jc w:val="both"/>
      </w:pPr>
    </w:p>
    <w:p w:rsidR="00FF71B8" w:rsidRDefault="00FF71B8" w:rsidP="006C1DB0">
      <w:pPr>
        <w:tabs>
          <w:tab w:val="left" w:pos="720"/>
          <w:tab w:val="left" w:pos="1152"/>
          <w:tab w:val="left" w:pos="1440"/>
          <w:tab w:val="left" w:pos="1872"/>
          <w:tab w:val="left" w:pos="2160"/>
          <w:tab w:val="left" w:pos="2880"/>
          <w:tab w:val="left" w:pos="3600"/>
          <w:tab w:val="left" w:pos="4608"/>
          <w:tab w:val="left" w:pos="5040"/>
          <w:tab w:val="left" w:pos="7056"/>
        </w:tabs>
        <w:jc w:val="both"/>
      </w:pPr>
      <w:r>
        <w:t>Proposals will be evaluated on the following criteria, listed in order of their relative priority with most important listed first:</w:t>
      </w:r>
    </w:p>
    <w:p w:rsidR="0011323E" w:rsidRDefault="0011323E" w:rsidP="006C1DB0">
      <w:pPr>
        <w:tabs>
          <w:tab w:val="left" w:pos="720"/>
          <w:tab w:val="left" w:pos="1152"/>
          <w:tab w:val="left" w:pos="1440"/>
          <w:tab w:val="left" w:pos="1872"/>
          <w:tab w:val="left" w:pos="2160"/>
          <w:tab w:val="left" w:pos="2880"/>
          <w:tab w:val="left" w:pos="3600"/>
          <w:tab w:val="left" w:pos="4608"/>
          <w:tab w:val="left" w:pos="5040"/>
          <w:tab w:val="left" w:pos="7056"/>
        </w:tabs>
        <w:jc w:val="both"/>
      </w:pPr>
    </w:p>
    <w:p w:rsidR="0011323E" w:rsidRPr="0011323E" w:rsidRDefault="0011323E" w:rsidP="006C1DB0">
      <w:pPr>
        <w:pStyle w:val="ListParagraph"/>
        <w:numPr>
          <w:ilvl w:val="0"/>
          <w:numId w:val="19"/>
        </w:numPr>
        <w:tabs>
          <w:tab w:val="left" w:pos="720"/>
          <w:tab w:val="left" w:pos="1152"/>
          <w:tab w:val="left" w:pos="1440"/>
          <w:tab w:val="left" w:pos="1872"/>
          <w:tab w:val="left" w:pos="2160"/>
          <w:tab w:val="left" w:pos="2880"/>
          <w:tab w:val="left" w:pos="3600"/>
          <w:tab w:val="left" w:pos="4608"/>
          <w:tab w:val="left" w:pos="5040"/>
          <w:tab w:val="left" w:pos="7056"/>
        </w:tabs>
        <w:jc w:val="both"/>
      </w:pPr>
      <w:r w:rsidRPr="0047380A">
        <w:t>D</w:t>
      </w:r>
      <w:r w:rsidR="00D932DD" w:rsidRPr="0047380A">
        <w:t>emonstrated ability of the proposer to perform</w:t>
      </w:r>
      <w:r w:rsidRPr="0047380A">
        <w:t xml:space="preserve"> </w:t>
      </w:r>
      <w:r w:rsidR="00D932DD" w:rsidRPr="0047380A">
        <w:t>all tasks as outlined in Section V – Scope of Work.</w:t>
      </w:r>
    </w:p>
    <w:p w:rsidR="0011323E" w:rsidRPr="0011323E" w:rsidRDefault="0011323E" w:rsidP="006C1DB0">
      <w:pPr>
        <w:pStyle w:val="ListParagraph"/>
        <w:numPr>
          <w:ilvl w:val="0"/>
          <w:numId w:val="19"/>
        </w:numPr>
        <w:tabs>
          <w:tab w:val="left" w:pos="720"/>
          <w:tab w:val="left" w:pos="1152"/>
          <w:tab w:val="left" w:pos="1440"/>
          <w:tab w:val="left" w:pos="1872"/>
          <w:tab w:val="left" w:pos="2160"/>
          <w:tab w:val="left" w:pos="2880"/>
          <w:tab w:val="left" w:pos="3600"/>
          <w:tab w:val="left" w:pos="4608"/>
          <w:tab w:val="left" w:pos="5040"/>
          <w:tab w:val="left" w:pos="7056"/>
        </w:tabs>
        <w:jc w:val="both"/>
      </w:pPr>
      <w:r w:rsidRPr="0047380A">
        <w:t>Demonstrated experience in areas listed in Section VII – Proposer Qualifications</w:t>
      </w:r>
      <w:r w:rsidR="004D4D8E">
        <w:t>.</w:t>
      </w:r>
    </w:p>
    <w:p w:rsidR="0047380A" w:rsidRDefault="00D932DD" w:rsidP="006C1DB0">
      <w:pPr>
        <w:pStyle w:val="ListParagraph"/>
        <w:numPr>
          <w:ilvl w:val="0"/>
          <w:numId w:val="19"/>
        </w:numPr>
        <w:tabs>
          <w:tab w:val="left" w:pos="720"/>
          <w:tab w:val="left" w:pos="1152"/>
          <w:tab w:val="left" w:pos="1440"/>
          <w:tab w:val="left" w:pos="1872"/>
          <w:tab w:val="left" w:pos="2160"/>
          <w:tab w:val="left" w:pos="2880"/>
          <w:tab w:val="left" w:pos="3600"/>
          <w:tab w:val="left" w:pos="4608"/>
          <w:tab w:val="left" w:pos="5040"/>
          <w:tab w:val="left" w:pos="7056"/>
        </w:tabs>
        <w:jc w:val="both"/>
      </w:pPr>
      <w:r w:rsidRPr="0047380A">
        <w:t>Demonstration of knowledge of and expertise in industry area (life science, advanced materials, hardware/software, or energy)</w:t>
      </w:r>
      <w:r w:rsidR="004D4D8E">
        <w:t>.</w:t>
      </w:r>
    </w:p>
    <w:p w:rsidR="0047380A" w:rsidRDefault="0047380A" w:rsidP="006C1DB0">
      <w:pPr>
        <w:pStyle w:val="ListParagraph"/>
        <w:numPr>
          <w:ilvl w:val="0"/>
          <w:numId w:val="19"/>
        </w:numPr>
        <w:tabs>
          <w:tab w:val="left" w:pos="720"/>
          <w:tab w:val="left" w:pos="1152"/>
          <w:tab w:val="left" w:pos="1440"/>
          <w:tab w:val="left" w:pos="1872"/>
          <w:tab w:val="left" w:pos="2160"/>
          <w:tab w:val="left" w:pos="2880"/>
          <w:tab w:val="left" w:pos="3600"/>
          <w:tab w:val="left" w:pos="4608"/>
          <w:tab w:val="left" w:pos="5040"/>
          <w:tab w:val="left" w:pos="7056"/>
        </w:tabs>
        <w:jc w:val="both"/>
      </w:pPr>
      <w:r>
        <w:t>Pricing Schedule – Section IX</w:t>
      </w:r>
      <w:r w:rsidR="004D4D8E">
        <w:t>.</w:t>
      </w:r>
    </w:p>
    <w:p w:rsidR="00E32FC9" w:rsidRDefault="00E32FC9" w:rsidP="006C1DB0">
      <w:pPr>
        <w:numPr>
          <w:ilvl w:val="0"/>
          <w:numId w:val="19"/>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rsidRPr="004125D4">
        <w:t xml:space="preserve">Supplier </w:t>
      </w:r>
      <w:bookmarkStart w:id="14" w:name="OLE_LINK6"/>
      <w:bookmarkStart w:id="15" w:name="OLE_LINK7"/>
      <w:r>
        <w:t>s</w:t>
      </w:r>
      <w:r w:rsidRPr="004125D4">
        <w:t xml:space="preserve">ustainability </w:t>
      </w:r>
      <w:r>
        <w:t>policies and q</w:t>
      </w:r>
      <w:r w:rsidRPr="004125D4">
        <w:t>uestionnaire</w:t>
      </w:r>
      <w:bookmarkEnd w:id="14"/>
      <w:bookmarkEnd w:id="15"/>
      <w:r w:rsidR="004D4D8E">
        <w:t>.</w:t>
      </w:r>
    </w:p>
    <w:p w:rsidR="00E32FC9" w:rsidRDefault="00E32FC9" w:rsidP="00E32FC9">
      <w:pPr>
        <w:pStyle w:val="ListParagraph"/>
        <w:jc w:val="both"/>
      </w:pPr>
    </w:p>
    <w:p w:rsidR="008A7AD1" w:rsidRDefault="00D932DD" w:rsidP="00E32FC9">
      <w:pPr>
        <w:pStyle w:val="ListParagraph"/>
        <w:tabs>
          <w:tab w:val="left" w:pos="720"/>
          <w:tab w:val="left" w:pos="1152"/>
          <w:tab w:val="left" w:pos="1440"/>
          <w:tab w:val="left" w:pos="1872"/>
          <w:tab w:val="left" w:pos="2160"/>
          <w:tab w:val="left" w:pos="2880"/>
          <w:tab w:val="left" w:pos="3600"/>
          <w:tab w:val="left" w:pos="4608"/>
          <w:tab w:val="left" w:pos="5040"/>
          <w:tab w:val="left" w:pos="7056"/>
        </w:tabs>
      </w:pPr>
      <w:r w:rsidRPr="0047380A">
        <w:br/>
      </w:r>
    </w:p>
    <w:p w:rsidR="00EB5506" w:rsidRDefault="00EB3174" w:rsidP="004673A7">
      <w:pPr>
        <w:tabs>
          <w:tab w:val="left" w:pos="720"/>
          <w:tab w:val="left" w:pos="1152"/>
          <w:tab w:val="left" w:pos="1440"/>
          <w:tab w:val="left" w:pos="1872"/>
          <w:tab w:val="left" w:pos="2160"/>
          <w:tab w:val="left" w:pos="2880"/>
          <w:tab w:val="left" w:pos="3600"/>
          <w:tab w:val="left" w:pos="4608"/>
          <w:tab w:val="left" w:pos="5040"/>
          <w:tab w:val="left" w:pos="7056"/>
        </w:tabs>
        <w:jc w:val="both"/>
        <w:rPr>
          <w:b/>
        </w:rPr>
      </w:pPr>
      <w:r>
        <w:br w:type="page"/>
      </w:r>
    </w:p>
    <w:p w:rsidR="003D71CD" w:rsidRPr="00392098" w:rsidRDefault="003D71CD"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outlineLvl w:val="0"/>
        <w:rPr>
          <w:b/>
        </w:rPr>
      </w:pPr>
      <w:bookmarkStart w:id="16" w:name="_Toc327132657"/>
      <w:r w:rsidRPr="00392098">
        <w:rPr>
          <w:b/>
        </w:rPr>
        <w:lastRenderedPageBreak/>
        <w:t xml:space="preserve">SECTION </w:t>
      </w:r>
      <w:r w:rsidR="000341FD">
        <w:rPr>
          <w:b/>
        </w:rPr>
        <w:t>IX</w:t>
      </w:r>
      <w:r w:rsidR="00392098" w:rsidRPr="00392098">
        <w:rPr>
          <w:b/>
        </w:rPr>
        <w:t xml:space="preserve"> – PRICING SCHEDULE</w:t>
      </w:r>
      <w:bookmarkEnd w:id="16"/>
    </w:p>
    <w:p w:rsidR="003D71CD" w:rsidRPr="008A7AD1" w:rsidRDefault="003D71CD"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pPr>
    </w:p>
    <w:p w:rsidR="003D71CD" w:rsidRPr="008A7AD1" w:rsidRDefault="003D71CD"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pPr>
    </w:p>
    <w:p w:rsidR="008A7AD1" w:rsidRPr="008A7AD1" w:rsidRDefault="008A7AD1" w:rsidP="006C1DB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pPr>
      <w:r>
        <w:t>Using the format of your choice, detail t</w:t>
      </w:r>
      <w:r w:rsidRPr="008A7AD1">
        <w:t xml:space="preserve">he total cost of the engagement, to include a breakout of the consulting fees and </w:t>
      </w:r>
      <w:r>
        <w:t>e</w:t>
      </w:r>
      <w:r w:rsidRPr="008A7AD1">
        <w:t>xpected reimbursables</w:t>
      </w:r>
      <w:r>
        <w:t>, if applicable</w:t>
      </w:r>
      <w:r w:rsidRPr="008A7AD1">
        <w:t>.</w:t>
      </w:r>
    </w:p>
    <w:p w:rsidR="00D932DD" w:rsidRDefault="00D932DD"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pPr>
    </w:p>
    <w:p w:rsidR="00D932DD" w:rsidRDefault="00D932DD"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pPr>
    </w:p>
    <w:p w:rsidR="00392098" w:rsidRPr="0047380A" w:rsidRDefault="00392098"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rPr>
          <w:color w:val="FF0000"/>
        </w:rPr>
      </w:pPr>
    </w:p>
    <w:p w:rsidR="00392098" w:rsidRPr="008A7AD1" w:rsidRDefault="00392098"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right="-720"/>
        <w:jc w:val="both"/>
      </w:pPr>
    </w:p>
    <w:p w:rsidR="004673A7" w:rsidRDefault="004673A7"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outlineLvl w:val="0"/>
        <w:rPr>
          <w:b/>
        </w:rPr>
        <w:sectPr w:rsidR="004673A7">
          <w:endnotePr>
            <w:numFmt w:val="decimal"/>
          </w:endnotePr>
          <w:pgSz w:w="12240" w:h="15840"/>
          <w:pgMar w:top="1080" w:right="1080" w:bottom="1080" w:left="1080" w:header="1440" w:footer="720" w:gutter="0"/>
          <w:cols w:space="720"/>
          <w:noEndnote/>
          <w:titlePg/>
          <w:docGrid w:linePitch="326"/>
        </w:sectPr>
      </w:pPr>
    </w:p>
    <w:p w:rsidR="00733A15" w:rsidRPr="00392098" w:rsidRDefault="000341FD"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outlineLvl w:val="0"/>
        <w:rPr>
          <w:b/>
        </w:rPr>
      </w:pPr>
      <w:bookmarkStart w:id="17" w:name="_Toc327132658"/>
      <w:r>
        <w:rPr>
          <w:b/>
        </w:rPr>
        <w:lastRenderedPageBreak/>
        <w:t xml:space="preserve">SECTION </w:t>
      </w:r>
      <w:r w:rsidR="00733A15" w:rsidRPr="00392098">
        <w:rPr>
          <w:b/>
        </w:rPr>
        <w:t>X</w:t>
      </w:r>
      <w:bookmarkStart w:id="18" w:name="OLE_LINK3"/>
      <w:r w:rsidR="00392098" w:rsidRPr="00392098">
        <w:rPr>
          <w:b/>
        </w:rPr>
        <w:t xml:space="preserve"> – FORM OF PROPOSAL/SPECIAL INSTRUCTIONS</w:t>
      </w:r>
      <w:bookmarkEnd w:id="17"/>
    </w:p>
    <w:p w:rsidR="00733A15" w:rsidRDefault="00733A15"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outlineLvl w:val="0"/>
      </w:pPr>
    </w:p>
    <w:p w:rsidR="00FC39AA" w:rsidRDefault="00FC39AA"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outlineLvl w:val="0"/>
      </w:pPr>
    </w:p>
    <w:p w:rsidR="00733A15" w:rsidRDefault="00AA0E14"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rPr>
          <w:b/>
        </w:rPr>
      </w:pPr>
      <w:r>
        <w:rPr>
          <w:b/>
        </w:rPr>
        <w:t>Format of Submittal</w:t>
      </w:r>
    </w:p>
    <w:p w:rsidR="00AA0E14" w:rsidRPr="00AA0E14" w:rsidRDefault="00AA0E14"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rPr>
          <w:b/>
        </w:rPr>
      </w:pPr>
    </w:p>
    <w:p w:rsidR="00AA0E14" w:rsidRDefault="00733A15" w:rsidP="004673A7">
      <w:pPr>
        <w:pStyle w:val="BodyText"/>
        <w:widowControl/>
        <w:numPr>
          <w:ilvl w:val="0"/>
          <w:numId w:val="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snapToGrid/>
        </w:rPr>
      </w:pPr>
      <w:r>
        <w:rPr>
          <w:snapToGrid/>
        </w:rPr>
        <w:t xml:space="preserve">To facilitate direct comparisons, your proposal </w:t>
      </w:r>
      <w:r w:rsidR="00AA0E14">
        <w:rPr>
          <w:snapToGrid/>
        </w:rPr>
        <w:t>must</w:t>
      </w:r>
      <w:r>
        <w:rPr>
          <w:snapToGrid/>
        </w:rPr>
        <w:t xml:space="preserve"> be submitted in the following format</w:t>
      </w:r>
      <w:r w:rsidR="00432920">
        <w:rPr>
          <w:snapToGrid/>
        </w:rPr>
        <w:t>:</w:t>
      </w:r>
    </w:p>
    <w:p w:rsidR="00432920" w:rsidRDefault="00432920" w:rsidP="0011323E">
      <w:pPr>
        <w:pStyle w:val="BodyText"/>
        <w:widowControl/>
        <w:numPr>
          <w:ilvl w:val="0"/>
          <w:numId w:val="9"/>
        </w:numPr>
        <w:tabs>
          <w:tab w:val="clear" w:pos="1080"/>
          <w:tab w:val="left" w:pos="360"/>
          <w:tab w:val="left" w:pos="720"/>
          <w:tab w:val="left" w:pos="10080"/>
        </w:tabs>
        <w:ind w:left="360"/>
      </w:pPr>
      <w:r w:rsidRPr="00432920">
        <w:rPr>
          <w:b/>
          <w:bCs/>
          <w:u w:val="single"/>
        </w:rPr>
        <w:t>One (1)</w:t>
      </w:r>
      <w:r w:rsidRPr="00432920">
        <w:t xml:space="preserve"> clearly marked hardcopy “original” in 8.5” x 11” double-sided, non-binding form. </w:t>
      </w:r>
      <w:r>
        <w:t xml:space="preserve"> Submittal shall be in order as listed below and index tabbed to match.  </w:t>
      </w:r>
      <w:r w:rsidRPr="00432920">
        <w:t>No metal or plastic binding – may use binder, folder, or clip for easy removal of proposal.</w:t>
      </w:r>
    </w:p>
    <w:p w:rsidR="00432920" w:rsidRPr="00C36C4B" w:rsidRDefault="00C36C4B" w:rsidP="0011323E">
      <w:pPr>
        <w:pStyle w:val="BodyText"/>
        <w:widowControl/>
        <w:numPr>
          <w:ilvl w:val="0"/>
          <w:numId w:val="9"/>
        </w:numPr>
        <w:tabs>
          <w:tab w:val="clear" w:pos="1080"/>
          <w:tab w:val="left" w:pos="360"/>
          <w:tab w:val="left" w:pos="720"/>
          <w:tab w:val="left" w:pos="10080"/>
        </w:tabs>
        <w:ind w:left="360"/>
      </w:pPr>
      <w:r w:rsidRPr="00C36C4B">
        <w:rPr>
          <w:b/>
          <w:bCs/>
          <w:u w:val="single"/>
        </w:rPr>
        <w:t>One (1)</w:t>
      </w:r>
      <w:r w:rsidRPr="00C36C4B">
        <w:rPr>
          <w:bCs/>
        </w:rPr>
        <w:t xml:space="preserve"> electronic copy on USB flash drive or CD as a PDF document that is PC readable, labeled, and not password protected.  One </w:t>
      </w:r>
      <w:r w:rsidRPr="00C36C4B">
        <w:rPr>
          <w:b/>
          <w:bCs/>
          <w:i/>
        </w:rPr>
        <w:t>“single”</w:t>
      </w:r>
      <w:r w:rsidRPr="00C36C4B">
        <w:rPr>
          <w:bCs/>
        </w:rPr>
        <w:t xml:space="preserve"> document for main submittal. </w:t>
      </w:r>
      <w:r>
        <w:rPr>
          <w:bCs/>
        </w:rPr>
        <w:t xml:space="preserve"> </w:t>
      </w:r>
      <w:r w:rsidRPr="00C36C4B">
        <w:rPr>
          <w:bCs/>
        </w:rPr>
        <w:t>Any confidential and/or proprietary documents must be on a separate flash drive or CD and labeled appropriately.</w:t>
      </w:r>
    </w:p>
    <w:p w:rsidR="00432920" w:rsidRDefault="00C36C4B" w:rsidP="0011323E">
      <w:pPr>
        <w:pStyle w:val="BodyText"/>
        <w:widowControl/>
        <w:numPr>
          <w:ilvl w:val="0"/>
          <w:numId w:val="9"/>
        </w:numPr>
        <w:tabs>
          <w:tab w:val="clear" w:pos="1080"/>
          <w:tab w:val="left" w:pos="360"/>
          <w:tab w:val="left" w:pos="720"/>
          <w:tab w:val="left" w:pos="10080"/>
        </w:tabs>
        <w:ind w:left="360"/>
      </w:pPr>
      <w:r w:rsidRPr="006E0C61">
        <w:t xml:space="preserve">Proposer must check and play all </w:t>
      </w:r>
      <w:r>
        <w:t xml:space="preserve">flash drives or </w:t>
      </w:r>
      <w:r w:rsidRPr="006E0C61">
        <w:t xml:space="preserve">CDs before submitting.  Company marketing materials </w:t>
      </w:r>
      <w:r w:rsidRPr="00E42A0F">
        <w:t xml:space="preserve">should not be included </w:t>
      </w:r>
      <w:r>
        <w:t>unless the RFP specifically requests them.  All</w:t>
      </w:r>
      <w:r w:rsidRPr="006E0C61">
        <w:t xml:space="preserve"> photos must be compressed to small size formats.</w:t>
      </w:r>
    </w:p>
    <w:p w:rsidR="00AA0E14" w:rsidRPr="00432920" w:rsidRDefault="00AA0E14" w:rsidP="004673A7">
      <w:pPr>
        <w:pStyle w:val="BodyText"/>
        <w:widowControl/>
        <w:numPr>
          <w:ilvl w:val="0"/>
          <w:numId w:val="0"/>
        </w:numPr>
        <w:tabs>
          <w:tab w:val="left" w:pos="0"/>
          <w:tab w:val="left" w:pos="720"/>
          <w:tab w:val="left" w:pos="10080"/>
        </w:tabs>
      </w:pPr>
    </w:p>
    <w:p w:rsidR="00AA235B" w:rsidRDefault="00AA235B" w:rsidP="004673A7">
      <w:pPr>
        <w:tabs>
          <w:tab w:val="left" w:pos="10080"/>
        </w:tabs>
        <w:jc w:val="both"/>
        <w:rPr>
          <w:b/>
        </w:rPr>
      </w:pPr>
      <w:r>
        <w:rPr>
          <w:b/>
        </w:rPr>
        <w:t>Content of Submittal</w:t>
      </w:r>
    </w:p>
    <w:p w:rsidR="00AA235B" w:rsidRDefault="00AA235B" w:rsidP="004673A7">
      <w:pPr>
        <w:pStyle w:val="BodyText"/>
        <w:widowControl/>
        <w:numPr>
          <w:ilvl w:val="0"/>
          <w:numId w:val="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snapToGrid/>
        </w:rPr>
      </w:pPr>
    </w:p>
    <w:p w:rsidR="00733A15" w:rsidRDefault="000765BC" w:rsidP="004673A7">
      <w:pPr>
        <w:pStyle w:val="BodyText"/>
        <w:widowControl/>
        <w:numPr>
          <w:ilvl w:val="0"/>
          <w:numId w:val="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snapToGrid/>
        </w:rPr>
      </w:pPr>
      <w:r>
        <w:rPr>
          <w:snapToGrid/>
        </w:rPr>
        <w:t xml:space="preserve">If </w:t>
      </w:r>
      <w:r w:rsidR="00733A15">
        <w:rPr>
          <w:snapToGrid/>
        </w:rPr>
        <w:t>proposer fails to provide any of the following information, with the exception of the mandatory proposal certificat</w:t>
      </w:r>
      <w:r w:rsidR="000B6670">
        <w:rPr>
          <w:snapToGrid/>
        </w:rPr>
        <w:t>ion</w:t>
      </w:r>
      <w:r w:rsidR="00432920">
        <w:rPr>
          <w:snapToGrid/>
        </w:rPr>
        <w:t>s</w:t>
      </w:r>
      <w:r w:rsidR="000B6670">
        <w:rPr>
          <w:snapToGrid/>
        </w:rPr>
        <w:t>, the University may, at its</w:t>
      </w:r>
      <w:r w:rsidR="00733A15">
        <w:rPr>
          <w:snapToGrid/>
        </w:rPr>
        <w:t xml:space="preserve"> sole option, ask the proposer to provide the missing information or evaluate the proposal wi</w:t>
      </w:r>
      <w:r>
        <w:rPr>
          <w:snapToGrid/>
        </w:rPr>
        <w:t>thout the missing information.</w:t>
      </w:r>
    </w:p>
    <w:p w:rsidR="00733A15" w:rsidRDefault="00733A15"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outlineLvl w:val="0"/>
      </w:pPr>
    </w:p>
    <w:p w:rsidR="00733A15" w:rsidRDefault="00392098" w:rsidP="00AB1FC8">
      <w:pPr>
        <w:numPr>
          <w:ilvl w:val="0"/>
          <w:numId w:val="4"/>
        </w:numPr>
        <w:tabs>
          <w:tab w:val="clear" w:pos="1080"/>
          <w:tab w:val="left" w:pos="-1440"/>
          <w:tab w:val="left" w:pos="-720"/>
          <w:tab w:val="left" w:pos="1"/>
          <w:tab w:val="left" w:pos="720"/>
          <w:tab w:val="left" w:pos="3600"/>
          <w:tab w:val="left" w:pos="4320"/>
          <w:tab w:val="left" w:pos="5040"/>
          <w:tab w:val="left" w:pos="5760"/>
          <w:tab w:val="left" w:pos="6480"/>
          <w:tab w:val="left" w:pos="7200"/>
          <w:tab w:val="left" w:pos="7920"/>
          <w:tab w:val="left" w:pos="8640"/>
          <w:tab w:val="left" w:pos="10080"/>
        </w:tabs>
        <w:ind w:left="720"/>
        <w:jc w:val="both"/>
      </w:pPr>
      <w:r>
        <w:t>M</w:t>
      </w:r>
      <w:r w:rsidR="00733A15">
        <w:t>andatory certification</w:t>
      </w:r>
      <w:r>
        <w:t>s and Substitute W-9</w:t>
      </w:r>
      <w:r w:rsidR="00733A15">
        <w:t xml:space="preserve"> as per Section XI</w:t>
      </w:r>
      <w:r w:rsidR="000B0EEB">
        <w:t>II</w:t>
      </w:r>
      <w:r w:rsidR="00733A15">
        <w:t>.</w:t>
      </w:r>
    </w:p>
    <w:p w:rsidR="00733A15" w:rsidRDefault="00733A15" w:rsidP="004673A7">
      <w:pPr>
        <w:tabs>
          <w:tab w:val="left" w:pos="-1440"/>
          <w:tab w:val="left" w:pos="-720"/>
          <w:tab w:val="left" w:pos="1"/>
          <w:tab w:val="left" w:pos="360"/>
          <w:tab w:val="left" w:pos="3600"/>
          <w:tab w:val="left" w:pos="4320"/>
          <w:tab w:val="left" w:pos="5040"/>
          <w:tab w:val="left" w:pos="5760"/>
          <w:tab w:val="left" w:pos="6480"/>
          <w:tab w:val="left" w:pos="7200"/>
          <w:tab w:val="left" w:pos="7920"/>
          <w:tab w:val="left" w:pos="8640"/>
          <w:tab w:val="left" w:pos="10080"/>
        </w:tabs>
        <w:ind w:left="360" w:hanging="360"/>
        <w:jc w:val="both"/>
      </w:pPr>
    </w:p>
    <w:p w:rsidR="008A7AD1" w:rsidRPr="008A7AD1" w:rsidRDefault="008A7AD1" w:rsidP="004673A7">
      <w:pPr>
        <w:numPr>
          <w:ilvl w:val="0"/>
          <w:numId w:val="4"/>
        </w:numPr>
        <w:tabs>
          <w:tab w:val="clear" w:pos="1080"/>
          <w:tab w:val="left" w:pos="-1440"/>
          <w:tab w:val="left" w:pos="-720"/>
          <w:tab w:val="left" w:pos="1"/>
          <w:tab w:val="left" w:pos="720"/>
          <w:tab w:val="left" w:pos="3600"/>
          <w:tab w:val="left" w:pos="4320"/>
          <w:tab w:val="left" w:pos="5040"/>
          <w:tab w:val="left" w:pos="5760"/>
          <w:tab w:val="left" w:pos="6480"/>
          <w:tab w:val="left" w:pos="7200"/>
          <w:tab w:val="left" w:pos="7920"/>
          <w:tab w:val="left" w:pos="8640"/>
          <w:tab w:val="left" w:pos="10080"/>
        </w:tabs>
        <w:ind w:left="720"/>
        <w:jc w:val="both"/>
      </w:pPr>
      <w:r w:rsidRPr="008A7AD1">
        <w:t>Provide evidence that your firm or its officers have been engaged for at least the past three (3) years in providing services as listed in this Request for Proposal.</w:t>
      </w:r>
    </w:p>
    <w:p w:rsidR="008A7AD1" w:rsidRPr="008A7AD1" w:rsidRDefault="008A7AD1" w:rsidP="004673A7">
      <w:pPr>
        <w:tabs>
          <w:tab w:val="left" w:pos="-1440"/>
          <w:tab w:val="left" w:pos="-720"/>
          <w:tab w:val="left" w:pos="1"/>
          <w:tab w:val="left" w:pos="360"/>
          <w:tab w:val="left" w:pos="3600"/>
          <w:tab w:val="left" w:pos="4320"/>
          <w:tab w:val="left" w:pos="5040"/>
          <w:tab w:val="left" w:pos="5760"/>
          <w:tab w:val="left" w:pos="6480"/>
          <w:tab w:val="left" w:pos="7200"/>
          <w:tab w:val="left" w:pos="7920"/>
          <w:tab w:val="left" w:pos="8640"/>
          <w:tab w:val="left" w:pos="10080"/>
        </w:tabs>
        <w:ind w:left="360" w:hanging="360"/>
        <w:jc w:val="both"/>
      </w:pPr>
    </w:p>
    <w:p w:rsidR="008A7AD1" w:rsidRPr="008A7AD1" w:rsidRDefault="008A7AD1" w:rsidP="004673A7">
      <w:pPr>
        <w:numPr>
          <w:ilvl w:val="0"/>
          <w:numId w:val="4"/>
        </w:numPr>
        <w:tabs>
          <w:tab w:val="clear" w:pos="1080"/>
          <w:tab w:val="left" w:pos="-1440"/>
          <w:tab w:val="left" w:pos="-720"/>
          <w:tab w:val="left" w:pos="1"/>
          <w:tab w:val="left" w:pos="720"/>
          <w:tab w:val="left" w:pos="3600"/>
          <w:tab w:val="left" w:pos="4320"/>
          <w:tab w:val="left" w:pos="5040"/>
          <w:tab w:val="left" w:pos="5760"/>
          <w:tab w:val="left" w:pos="6480"/>
          <w:tab w:val="left" w:pos="7200"/>
          <w:tab w:val="left" w:pos="7920"/>
          <w:tab w:val="left" w:pos="8640"/>
          <w:tab w:val="left" w:pos="10080"/>
        </w:tabs>
        <w:ind w:left="720"/>
        <w:jc w:val="both"/>
      </w:pPr>
      <w:r w:rsidRPr="008A7AD1">
        <w:t>A complete description of the three</w:t>
      </w:r>
      <w:r w:rsidR="00FC39AA">
        <w:t xml:space="preserve"> (3)</w:t>
      </w:r>
      <w:r w:rsidRPr="008A7AD1">
        <w:t xml:space="preserve"> consulting engagements you or your firm did that you consider to be most similar to the work requested in this solicitation.  Include the results obtained; the total cost of the engagement; and the name, title, telephone number, and e-mail address of the individual at the client organization who is most familiar with this engagement.  Please limit each of the three descriptions to a maximum of two pages.  Note: this may require that you obtain the client’s permission to provide this information to us.</w:t>
      </w:r>
    </w:p>
    <w:p w:rsidR="008A7AD1" w:rsidRPr="008A7AD1" w:rsidRDefault="008A7AD1" w:rsidP="004673A7">
      <w:pPr>
        <w:tabs>
          <w:tab w:val="left" w:pos="-1440"/>
          <w:tab w:val="left" w:pos="-720"/>
          <w:tab w:val="left" w:pos="1"/>
          <w:tab w:val="left" w:pos="360"/>
          <w:tab w:val="left" w:pos="3600"/>
          <w:tab w:val="left" w:pos="4320"/>
          <w:tab w:val="left" w:pos="5040"/>
          <w:tab w:val="left" w:pos="5760"/>
          <w:tab w:val="left" w:pos="6480"/>
          <w:tab w:val="left" w:pos="7200"/>
          <w:tab w:val="left" w:pos="7920"/>
          <w:tab w:val="left" w:pos="8640"/>
          <w:tab w:val="left" w:pos="10080"/>
        </w:tabs>
        <w:ind w:left="360" w:hanging="360"/>
        <w:jc w:val="both"/>
      </w:pPr>
    </w:p>
    <w:p w:rsidR="008A7AD1" w:rsidRPr="008A7AD1" w:rsidRDefault="008A7AD1" w:rsidP="004673A7">
      <w:pPr>
        <w:numPr>
          <w:ilvl w:val="0"/>
          <w:numId w:val="4"/>
        </w:numPr>
        <w:tabs>
          <w:tab w:val="clear" w:pos="1080"/>
          <w:tab w:val="left" w:pos="-1440"/>
          <w:tab w:val="left" w:pos="-720"/>
          <w:tab w:val="left" w:pos="1"/>
          <w:tab w:val="left" w:pos="720"/>
          <w:tab w:val="left" w:pos="3600"/>
          <w:tab w:val="left" w:pos="4320"/>
          <w:tab w:val="left" w:pos="5040"/>
          <w:tab w:val="left" w:pos="5760"/>
          <w:tab w:val="left" w:pos="6480"/>
          <w:tab w:val="left" w:pos="7200"/>
          <w:tab w:val="left" w:pos="7920"/>
          <w:tab w:val="left" w:pos="8640"/>
          <w:tab w:val="left" w:pos="10080"/>
        </w:tabs>
        <w:ind w:left="720"/>
        <w:jc w:val="both"/>
      </w:pPr>
      <w:r w:rsidRPr="008A7AD1">
        <w:t xml:space="preserve">A detailed proposal on how you will accomplish the requested work.  Include the proposed timeline with any applicable milestones.  </w:t>
      </w:r>
    </w:p>
    <w:p w:rsidR="008A7AD1" w:rsidRPr="008A7AD1" w:rsidRDefault="008A7AD1" w:rsidP="004673A7">
      <w:pPr>
        <w:tabs>
          <w:tab w:val="left" w:pos="-1440"/>
          <w:tab w:val="left" w:pos="-720"/>
          <w:tab w:val="left" w:pos="1"/>
          <w:tab w:val="left" w:pos="360"/>
          <w:tab w:val="left" w:pos="3600"/>
          <w:tab w:val="left" w:pos="4320"/>
          <w:tab w:val="left" w:pos="5040"/>
          <w:tab w:val="left" w:pos="5760"/>
          <w:tab w:val="left" w:pos="6480"/>
          <w:tab w:val="left" w:pos="7200"/>
          <w:tab w:val="left" w:pos="7920"/>
          <w:tab w:val="left" w:pos="8640"/>
          <w:tab w:val="left" w:pos="10080"/>
        </w:tabs>
        <w:ind w:left="360" w:hanging="360"/>
        <w:jc w:val="both"/>
      </w:pPr>
    </w:p>
    <w:p w:rsidR="008A7AD1" w:rsidRPr="008A7AD1" w:rsidRDefault="008A7AD1" w:rsidP="004673A7">
      <w:pPr>
        <w:numPr>
          <w:ilvl w:val="0"/>
          <w:numId w:val="4"/>
        </w:numPr>
        <w:tabs>
          <w:tab w:val="clear" w:pos="1080"/>
          <w:tab w:val="left" w:pos="-1440"/>
          <w:tab w:val="left" w:pos="-720"/>
          <w:tab w:val="left" w:pos="1"/>
          <w:tab w:val="left" w:pos="720"/>
          <w:tab w:val="left" w:pos="3600"/>
          <w:tab w:val="left" w:pos="4320"/>
          <w:tab w:val="left" w:pos="5040"/>
          <w:tab w:val="left" w:pos="5760"/>
          <w:tab w:val="left" w:pos="6480"/>
          <w:tab w:val="left" w:pos="7200"/>
          <w:tab w:val="left" w:pos="7920"/>
          <w:tab w:val="left" w:pos="8640"/>
          <w:tab w:val="left" w:pos="10080"/>
        </w:tabs>
        <w:ind w:left="720"/>
        <w:jc w:val="both"/>
      </w:pPr>
      <w:r w:rsidRPr="008A7AD1">
        <w:t>The total cost of the engagement, to include a breakout of the consulting fees and maximum expected reimbursables.</w:t>
      </w:r>
    </w:p>
    <w:bookmarkEnd w:id="18"/>
    <w:p w:rsidR="00EB3174" w:rsidRDefault="00EB3174" w:rsidP="004673A7">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both"/>
        <w:outlineLvl w:val="0"/>
        <w:rPr>
          <w:b/>
        </w:rPr>
      </w:pPr>
      <w:r>
        <w:rPr>
          <w:b/>
        </w:rPr>
        <w:br w:type="page"/>
      </w:r>
    </w:p>
    <w:p w:rsidR="00FF71B8" w:rsidRPr="00392098" w:rsidRDefault="00FF71B8" w:rsidP="004673A7">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jc w:val="both"/>
        <w:outlineLvl w:val="0"/>
        <w:rPr>
          <w:b/>
        </w:rPr>
      </w:pPr>
      <w:bookmarkStart w:id="19" w:name="_Toc327132659"/>
      <w:r w:rsidRPr="00392098">
        <w:rPr>
          <w:b/>
        </w:rPr>
        <w:lastRenderedPageBreak/>
        <w:t xml:space="preserve">SECTION </w:t>
      </w:r>
      <w:r w:rsidR="00AF3465" w:rsidRPr="00392098">
        <w:rPr>
          <w:b/>
        </w:rPr>
        <w:t>X</w:t>
      </w:r>
      <w:r w:rsidR="00FF18CB">
        <w:rPr>
          <w:b/>
        </w:rPr>
        <w:t>I</w:t>
      </w:r>
      <w:r w:rsidR="00392098" w:rsidRPr="00392098">
        <w:rPr>
          <w:b/>
        </w:rPr>
        <w:t xml:space="preserve"> – PROPOSER INQUIRY FORM</w:t>
      </w:r>
      <w:bookmarkEnd w:id="19"/>
    </w:p>
    <w:p w:rsidR="00FF71B8" w:rsidRPr="00FF18CB" w:rsidRDefault="00FF71B8" w:rsidP="004673A7">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s>
        <w:jc w:val="both"/>
        <w:outlineLvl w:val="0"/>
      </w:pPr>
    </w:p>
    <w:p w:rsidR="001A2A54" w:rsidRPr="00FF18CB" w:rsidRDefault="001A2A54" w:rsidP="004673A7">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s>
        <w:jc w:val="both"/>
      </w:pPr>
    </w:p>
    <w:p w:rsidR="00FF71B8" w:rsidRPr="00FF18CB" w:rsidRDefault="00FF71B8" w:rsidP="004673A7">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10080"/>
        </w:tabs>
        <w:ind w:right="-720"/>
        <w:jc w:val="both"/>
      </w:pPr>
      <w:r w:rsidRPr="00FF18CB">
        <w:t>Pre-Proposal Questions, General Clarifications, etc.</w:t>
      </w:r>
    </w:p>
    <w:p w:rsidR="00FF71B8" w:rsidRPr="00FF18CB" w:rsidRDefault="00FF71B8" w:rsidP="004673A7">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10080"/>
        </w:tabs>
        <w:ind w:right="-720"/>
        <w:jc w:val="both"/>
      </w:pPr>
    </w:p>
    <w:p w:rsidR="00FF71B8" w:rsidRPr="00FF18CB" w:rsidRDefault="00FF71B8" w:rsidP="004673A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10080"/>
        </w:tabs>
        <w:ind w:left="720" w:right="-720" w:hanging="720"/>
        <w:jc w:val="both"/>
        <w:rPr>
          <w:u w:val="single"/>
        </w:rPr>
      </w:pPr>
      <w:r w:rsidRPr="00FF18CB">
        <w:t xml:space="preserve">PROJECT NAME: </w:t>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000765BC" w:rsidRPr="00FF18CB">
        <w:rPr>
          <w:u w:val="single"/>
        </w:rPr>
        <w:tab/>
      </w:r>
    </w:p>
    <w:p w:rsidR="00FF71B8" w:rsidRPr="00FF18CB" w:rsidRDefault="00FF71B8" w:rsidP="004673A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10080"/>
        </w:tabs>
        <w:ind w:left="720" w:right="-720" w:hanging="720"/>
        <w:jc w:val="both"/>
      </w:pPr>
    </w:p>
    <w:p w:rsidR="00FF71B8" w:rsidRPr="00FF18CB" w:rsidRDefault="00FF71B8" w:rsidP="004673A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10080"/>
        </w:tabs>
        <w:ind w:left="720" w:right="-720" w:hanging="720"/>
        <w:jc w:val="both"/>
      </w:pPr>
      <w:r w:rsidRPr="00FF18CB">
        <w:t xml:space="preserve">PROPOSAL NUMBER: </w:t>
      </w:r>
      <w:r w:rsidR="008D159B" w:rsidRPr="00FF18CB">
        <w:rPr>
          <w:u w:val="single"/>
        </w:rPr>
        <w:tab/>
      </w:r>
      <w:r w:rsidR="008D159B" w:rsidRPr="00FF18CB">
        <w:rPr>
          <w:u w:val="single"/>
        </w:rPr>
        <w:tab/>
      </w:r>
      <w:r w:rsidR="008D159B" w:rsidRPr="00FF18CB">
        <w:rPr>
          <w:u w:val="single"/>
        </w:rPr>
        <w:tab/>
      </w:r>
      <w:r w:rsidR="008D159B" w:rsidRPr="00FF18CB">
        <w:rPr>
          <w:u w:val="single"/>
        </w:rPr>
        <w:tab/>
      </w:r>
      <w:r w:rsidR="008D159B" w:rsidRPr="00FF18CB">
        <w:rPr>
          <w:u w:val="single"/>
        </w:rPr>
        <w:tab/>
      </w:r>
      <w:r w:rsidR="008D159B" w:rsidRPr="00FF18CB">
        <w:rPr>
          <w:u w:val="single"/>
        </w:rPr>
        <w:tab/>
      </w:r>
      <w:r w:rsidR="008D159B" w:rsidRPr="00FF18CB">
        <w:rPr>
          <w:u w:val="single"/>
        </w:rPr>
        <w:tab/>
      </w:r>
      <w:r w:rsidR="008D159B" w:rsidRPr="00FF18CB">
        <w:rPr>
          <w:u w:val="single"/>
        </w:rPr>
        <w:tab/>
      </w:r>
      <w:r w:rsidR="008D159B" w:rsidRPr="00FF18CB">
        <w:rPr>
          <w:u w:val="single"/>
        </w:rPr>
        <w:tab/>
      </w:r>
      <w:r w:rsidR="008D159B" w:rsidRPr="00FF18CB">
        <w:rPr>
          <w:u w:val="single"/>
        </w:rPr>
        <w:tab/>
      </w:r>
    </w:p>
    <w:p w:rsidR="00FF71B8" w:rsidRPr="00FF18CB" w:rsidRDefault="00FF71B8" w:rsidP="004673A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10080"/>
        </w:tabs>
        <w:ind w:left="720" w:right="-720" w:hanging="720"/>
        <w:jc w:val="both"/>
      </w:pPr>
    </w:p>
    <w:p w:rsidR="00FF71B8" w:rsidRPr="00FF18CB" w:rsidRDefault="009A35DC" w:rsidP="004673A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10080"/>
        </w:tabs>
        <w:ind w:left="720" w:right="-720" w:hanging="720"/>
        <w:jc w:val="both"/>
      </w:pPr>
      <w:r w:rsidRPr="009A35DC">
        <w:t xml:space="preserve">INQUIRY DEADLINE: </w:t>
      </w:r>
      <w:r w:rsidRPr="009A35DC">
        <w:rPr>
          <w:u w:val="single"/>
        </w:rPr>
        <w:tab/>
      </w:r>
      <w:r w:rsidR="00E32FC9" w:rsidRPr="00E32FC9">
        <w:rPr>
          <w:u w:val="single"/>
        </w:rPr>
        <w:t>5</w:t>
      </w:r>
      <w:r w:rsidRPr="00E32FC9">
        <w:rPr>
          <w:u w:val="single"/>
        </w:rPr>
        <w:t xml:space="preserve">:00 P.M., MST, </w:t>
      </w:r>
      <w:r w:rsidR="005F6604">
        <w:rPr>
          <w:u w:val="single"/>
        </w:rPr>
        <w:t>March 11</w:t>
      </w:r>
      <w:r w:rsidR="00402EFB">
        <w:rPr>
          <w:u w:val="single"/>
        </w:rPr>
        <w:t>, 2013</w:t>
      </w:r>
      <w:r w:rsidRPr="009A35DC">
        <w:rPr>
          <w:u w:val="single"/>
        </w:rPr>
        <w:tab/>
      </w:r>
      <w:r w:rsidRPr="009A35DC">
        <w:rPr>
          <w:u w:val="single"/>
        </w:rPr>
        <w:tab/>
      </w:r>
      <w:r w:rsidRPr="009A35DC">
        <w:rPr>
          <w:u w:val="single"/>
        </w:rPr>
        <w:tab/>
      </w:r>
    </w:p>
    <w:p w:rsidR="00FF71B8" w:rsidRPr="00FF18CB" w:rsidRDefault="00FF71B8" w:rsidP="004673A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10080"/>
        </w:tabs>
        <w:ind w:left="720" w:right="-720" w:hanging="720"/>
        <w:jc w:val="both"/>
      </w:pPr>
    </w:p>
    <w:p w:rsidR="00FF71B8" w:rsidRPr="00FF18CB" w:rsidRDefault="00FF71B8" w:rsidP="004673A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10080"/>
        </w:tabs>
        <w:ind w:left="720" w:right="-720" w:hanging="720"/>
        <w:jc w:val="both"/>
      </w:pPr>
      <w:r w:rsidRPr="00FF18CB">
        <w:t xml:space="preserve">QUESTIONS ON:  </w:t>
      </w:r>
      <w:r w:rsidRPr="00FF18CB">
        <w:rPr>
          <w:u w:val="single"/>
        </w:rPr>
        <w:t xml:space="preserve">         </w:t>
      </w:r>
      <w:r w:rsidRPr="00FF18CB">
        <w:t xml:space="preserve"> ORIGINAL PROPOSAL or _____ ADDENDUM NO. </w:t>
      </w:r>
      <w:r w:rsidRPr="00FF18CB">
        <w:rPr>
          <w:u w:val="single"/>
        </w:rPr>
        <w:tab/>
      </w:r>
      <w:r w:rsidRPr="00FF18CB">
        <w:rPr>
          <w:u w:val="single"/>
        </w:rPr>
        <w:tab/>
      </w:r>
    </w:p>
    <w:p w:rsidR="00FF71B8" w:rsidRPr="00FF18CB" w:rsidRDefault="00FF71B8" w:rsidP="004673A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10080"/>
        </w:tabs>
        <w:ind w:left="720" w:right="-720" w:hanging="720"/>
        <w:jc w:val="both"/>
      </w:pP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r w:rsidRPr="00FF18CB">
        <w:t xml:space="preserve">DATE:  </w:t>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p>
    <w:p w:rsidR="00AA7983"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r w:rsidRPr="00FF18CB">
        <w:t xml:space="preserve">WRITER: </w:t>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Pr>
          <w:u w:val="single"/>
        </w:rPr>
        <w:tab/>
      </w:r>
      <w:r w:rsidRPr="00FF18CB">
        <w:rPr>
          <w:u w:val="single"/>
        </w:rPr>
        <w:tab/>
      </w: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sidRPr="00FF18CB">
        <w:t xml:space="preserve">COMPANY:  </w:t>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Pr>
          <w:u w:val="single"/>
        </w:rPr>
        <w:tab/>
      </w:r>
      <w:r w:rsidRPr="00FF18CB">
        <w:rPr>
          <w:u w:val="single"/>
        </w:rPr>
        <w:tab/>
      </w:r>
    </w:p>
    <w:p w:rsidR="00AA7983"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pPr>
    </w:p>
    <w:p w:rsidR="00AA7983" w:rsidRPr="00230D45"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pPr>
      <w:r w:rsidRPr="00230D45">
        <w:t xml:space="preserve">E-MAIL ADDRESS:  </w:t>
      </w:r>
      <w:r w:rsidRPr="00230D45">
        <w:rPr>
          <w:u w:val="single"/>
        </w:rPr>
        <w:tab/>
      </w:r>
      <w:r w:rsidRPr="00230D45">
        <w:rPr>
          <w:u w:val="single"/>
        </w:rPr>
        <w:tab/>
      </w:r>
      <w:r w:rsidRPr="00230D45">
        <w:rPr>
          <w:u w:val="single"/>
        </w:rPr>
        <w:tab/>
      </w:r>
      <w:r w:rsidRPr="00230D45">
        <w:rPr>
          <w:u w:val="single"/>
        </w:rPr>
        <w:tab/>
      </w:r>
      <w:r w:rsidRPr="00230D45">
        <w:rPr>
          <w:u w:val="single"/>
        </w:rPr>
        <w:tab/>
      </w:r>
      <w:r w:rsidRPr="00230D45">
        <w:rPr>
          <w:u w:val="single"/>
        </w:rPr>
        <w:tab/>
      </w:r>
      <w:r w:rsidRPr="00230D45">
        <w:rPr>
          <w:u w:val="single"/>
        </w:rPr>
        <w:tab/>
      </w:r>
      <w:r w:rsidRPr="00230D45">
        <w:rPr>
          <w:u w:val="single"/>
        </w:rPr>
        <w:tab/>
      </w:r>
      <w:r w:rsidRPr="00230D45">
        <w:rPr>
          <w:u w:val="single"/>
        </w:rPr>
        <w:tab/>
      </w:r>
      <w:r w:rsidRPr="00230D45">
        <w:rPr>
          <w:u w:val="single"/>
        </w:rPr>
        <w:tab/>
      </w:r>
      <w:r>
        <w:rPr>
          <w:u w:val="single"/>
        </w:rPr>
        <w:tab/>
      </w:r>
      <w:r w:rsidRPr="00230D45">
        <w:rPr>
          <w:u w:val="single"/>
        </w:rPr>
        <w:tab/>
      </w:r>
    </w:p>
    <w:p w:rsidR="00AA7983"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r>
        <w:t>PHONE:</w:t>
      </w:r>
      <w:r w:rsidRPr="00FF18CB">
        <w:t xml:space="preserve"> </w:t>
      </w:r>
      <w:r w:rsidRPr="00FF18CB">
        <w:rPr>
          <w:u w:val="single"/>
        </w:rPr>
        <w:tab/>
      </w:r>
      <w:r w:rsidRPr="00FF18CB">
        <w:rPr>
          <w:u w:val="single"/>
        </w:rPr>
        <w:tab/>
      </w:r>
      <w:r w:rsidRPr="00FF18CB">
        <w:rPr>
          <w:u w:val="single"/>
        </w:rPr>
        <w:tab/>
      </w:r>
      <w:r w:rsidRPr="00FF18CB">
        <w:rPr>
          <w:u w:val="single"/>
        </w:rPr>
        <w:tab/>
      </w:r>
      <w:r w:rsidRPr="00FF18CB">
        <w:rPr>
          <w:u w:val="single"/>
        </w:rPr>
        <w:tab/>
      </w:r>
      <w:r>
        <w:rPr>
          <w:u w:val="single"/>
        </w:rPr>
        <w:tab/>
      </w:r>
      <w:r>
        <w:rPr>
          <w:u w:val="single"/>
        </w:rPr>
        <w:tab/>
      </w:r>
      <w:r w:rsidRPr="00FF18CB">
        <w:tab/>
      </w:r>
      <w:r>
        <w:t>FAX:</w:t>
      </w:r>
      <w:r w:rsidRPr="00FF18CB">
        <w:t xml:space="preserve">  </w:t>
      </w:r>
      <w:r w:rsidRPr="00FF18CB">
        <w:rPr>
          <w:u w:val="single"/>
        </w:rPr>
        <w:tab/>
      </w:r>
      <w:r w:rsidRPr="00FF18CB">
        <w:rPr>
          <w:u w:val="single"/>
        </w:rPr>
        <w:tab/>
      </w:r>
      <w:r w:rsidRPr="00FF18CB">
        <w:rPr>
          <w:u w:val="single"/>
        </w:rPr>
        <w:tab/>
      </w:r>
      <w:r w:rsidRPr="00FF18CB">
        <w:rPr>
          <w:u w:val="single"/>
        </w:rPr>
        <w:tab/>
      </w:r>
      <w:r>
        <w:rPr>
          <w:u w:val="single"/>
        </w:rPr>
        <w:tab/>
      </w:r>
      <w:r w:rsidRPr="00FF18CB">
        <w:rPr>
          <w:u w:val="single"/>
        </w:rPr>
        <w:tab/>
      </w: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r w:rsidRPr="00FF18CB">
        <w:t>QUESTIONS:</w:t>
      </w: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u w:val="single"/>
        </w:rPr>
      </w:pPr>
    </w:p>
    <w:p w:rsidR="00AA7983"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Pr>
          <w:u w:val="single"/>
        </w:rPr>
        <w:tab/>
      </w:r>
      <w:r w:rsidRPr="00FF18CB">
        <w:rPr>
          <w:u w:val="single"/>
        </w:rPr>
        <w:tab/>
      </w:r>
      <w:r w:rsidRPr="00FF18CB">
        <w:rPr>
          <w:u w:val="single"/>
        </w:rPr>
        <w:tab/>
      </w:r>
      <w:r w:rsidRPr="00FF18CB">
        <w:rPr>
          <w:u w:val="single"/>
        </w:rPr>
        <w:tab/>
      </w:r>
    </w:p>
    <w:p w:rsidR="00AA7983"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AA7983"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7983"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AA7983"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7983"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4673A7" w:rsidRDefault="004673A7" w:rsidP="004673A7">
      <w:pPr>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b/>
        </w:rPr>
        <w:sectPr w:rsidR="004673A7">
          <w:endnotePr>
            <w:numFmt w:val="decimal"/>
          </w:endnotePr>
          <w:pgSz w:w="12240" w:h="15840"/>
          <w:pgMar w:top="1080" w:right="1080" w:bottom="1080" w:left="1080" w:header="1440" w:footer="720" w:gutter="0"/>
          <w:cols w:space="720"/>
          <w:noEndnote/>
          <w:titlePg/>
          <w:docGrid w:linePitch="326"/>
        </w:sectPr>
      </w:pPr>
    </w:p>
    <w:p w:rsidR="00FF18CB" w:rsidRPr="00FF18CB" w:rsidRDefault="007926CF" w:rsidP="004673A7">
      <w:pPr>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b/>
        </w:rPr>
      </w:pPr>
      <w:bookmarkStart w:id="20" w:name="_Toc327132660"/>
      <w:r>
        <w:rPr>
          <w:b/>
        </w:rPr>
        <w:lastRenderedPageBreak/>
        <w:t>SECTION XII</w:t>
      </w:r>
      <w:r w:rsidR="00392098" w:rsidRPr="00392098">
        <w:rPr>
          <w:b/>
        </w:rPr>
        <w:t xml:space="preserve"> – </w:t>
      </w:r>
      <w:r w:rsidR="00006F46">
        <w:rPr>
          <w:b/>
        </w:rPr>
        <w:t>SAMPLE CONSULTANT AGREEMENT</w:t>
      </w:r>
      <w:bookmarkEnd w:id="20"/>
    </w:p>
    <w:p w:rsidR="00FF18CB" w:rsidRDefault="00FF18CB" w:rsidP="004673A7">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0"/>
        <w:rPr>
          <w:b/>
        </w:rPr>
      </w:pPr>
    </w:p>
    <w:p w:rsidR="00FC39AA" w:rsidRPr="00FF18CB" w:rsidRDefault="00FC39AA" w:rsidP="004673A7">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0"/>
        <w:rPr>
          <w:b/>
        </w:rPr>
      </w:pPr>
    </w:p>
    <w:p w:rsidR="00006F46" w:rsidRPr="00FC39AA" w:rsidRDefault="00006F46" w:rsidP="0049740C">
      <w:pPr>
        <w:tabs>
          <w:tab w:val="center" w:pos="4680"/>
        </w:tabs>
        <w:jc w:val="center"/>
        <w:rPr>
          <w:rFonts w:cs="Arial"/>
          <w:b/>
          <w:snapToGrid w:val="0"/>
          <w:szCs w:val="24"/>
        </w:rPr>
      </w:pPr>
      <w:bookmarkStart w:id="21" w:name="OLE_LINK8"/>
      <w:bookmarkStart w:id="22" w:name="OLE_LINK9"/>
      <w:r w:rsidRPr="00FC39AA">
        <w:rPr>
          <w:rFonts w:cs="Arial"/>
          <w:b/>
          <w:snapToGrid w:val="0"/>
          <w:szCs w:val="24"/>
        </w:rPr>
        <w:t>ARIZONA BOARD OF REGENTS</w:t>
      </w:r>
    </w:p>
    <w:p w:rsidR="00006F46" w:rsidRPr="00FC39AA" w:rsidRDefault="00006F46" w:rsidP="0049740C">
      <w:pPr>
        <w:tabs>
          <w:tab w:val="center" w:pos="4680"/>
        </w:tabs>
        <w:jc w:val="center"/>
        <w:rPr>
          <w:rFonts w:cs="Arial"/>
          <w:snapToGrid w:val="0"/>
          <w:szCs w:val="24"/>
        </w:rPr>
      </w:pPr>
      <w:r w:rsidRPr="00FC39AA">
        <w:rPr>
          <w:rFonts w:cs="Arial"/>
          <w:b/>
          <w:snapToGrid w:val="0"/>
          <w:szCs w:val="24"/>
          <w:u w:val="single"/>
        </w:rPr>
        <w:t>AGREEMENT FOR CONSULTANT SERVICES</w:t>
      </w:r>
    </w:p>
    <w:p w:rsidR="00006F46" w:rsidRPr="00FC39AA" w:rsidRDefault="00006F46" w:rsidP="0049740C">
      <w:pPr>
        <w:jc w:val="center"/>
        <w:rPr>
          <w:rFonts w:cs="Arial"/>
          <w:snapToGrid w:val="0"/>
          <w:szCs w:val="24"/>
        </w:rPr>
      </w:pPr>
    </w:p>
    <w:p w:rsidR="00006F46" w:rsidRPr="00FC39AA" w:rsidRDefault="00006F46" w:rsidP="009A35DC">
      <w:pPr>
        <w:widowControl w:val="0"/>
        <w:numPr>
          <w:ilvl w:val="12"/>
          <w:numId w:val="0"/>
        </w:numPr>
        <w:ind w:firstLine="720"/>
        <w:jc w:val="both"/>
        <w:rPr>
          <w:rFonts w:cs="Arial"/>
          <w:snapToGrid w:val="0"/>
          <w:szCs w:val="24"/>
        </w:rPr>
      </w:pPr>
      <w:r w:rsidRPr="00FC39AA">
        <w:rPr>
          <w:rFonts w:cs="Arial"/>
          <w:snapToGrid w:val="0"/>
          <w:szCs w:val="24"/>
        </w:rPr>
        <w:t>This Agreement for Consultant Services (“Agreement”) is entered into as of ______________, 20</w:t>
      </w:r>
      <w:r w:rsidR="009A35DC">
        <w:rPr>
          <w:rFonts w:cs="Arial"/>
          <w:snapToGrid w:val="0"/>
          <w:szCs w:val="24"/>
        </w:rPr>
        <w:t>12</w:t>
      </w:r>
      <w:r w:rsidRPr="00FC39AA">
        <w:rPr>
          <w:rFonts w:cs="Arial"/>
          <w:snapToGrid w:val="0"/>
          <w:szCs w:val="24"/>
        </w:rPr>
        <w:t xml:space="preserve"> (the “Effective Date”), between the ARIZONA BOARD OF REGENTS for and on behalf of ARIZONA STATE UNIVERSITY (“University”) and ___________________________ (“Consultant”). </w:t>
      </w:r>
    </w:p>
    <w:p w:rsidR="00006F46" w:rsidRPr="00FC39AA" w:rsidRDefault="00006F46" w:rsidP="004673A7">
      <w:pPr>
        <w:jc w:val="both"/>
        <w:rPr>
          <w:rFonts w:cs="Arial"/>
          <w:snapToGrid w:val="0"/>
          <w:szCs w:val="24"/>
        </w:rPr>
      </w:pPr>
    </w:p>
    <w:p w:rsidR="00006F46" w:rsidRPr="00FC39AA" w:rsidRDefault="00006F46" w:rsidP="004673A7">
      <w:pPr>
        <w:tabs>
          <w:tab w:val="center" w:pos="4680"/>
        </w:tabs>
        <w:jc w:val="both"/>
        <w:rPr>
          <w:rFonts w:cs="Arial"/>
          <w:snapToGrid w:val="0"/>
          <w:szCs w:val="24"/>
        </w:rPr>
      </w:pPr>
      <w:r w:rsidRPr="00FC39AA">
        <w:rPr>
          <w:rFonts w:cs="Arial"/>
          <w:b/>
          <w:snapToGrid w:val="0"/>
          <w:szCs w:val="24"/>
        </w:rPr>
        <w:t>RECITALS</w:t>
      </w:r>
      <w:r w:rsidRPr="00FC39AA">
        <w:rPr>
          <w:rFonts w:cs="Arial"/>
          <w:snapToGrid w:val="0"/>
          <w:szCs w:val="24"/>
        </w:rPr>
        <w:t>:</w:t>
      </w:r>
    </w:p>
    <w:p w:rsidR="00006F46" w:rsidRPr="00FC39AA" w:rsidRDefault="00006F46" w:rsidP="004673A7">
      <w:pPr>
        <w:jc w:val="both"/>
        <w:rPr>
          <w:rFonts w:cs="Arial"/>
          <w:snapToGrid w:val="0"/>
          <w:szCs w:val="24"/>
        </w:rPr>
      </w:pPr>
    </w:p>
    <w:p w:rsidR="00006F46" w:rsidRPr="00FC39AA" w:rsidRDefault="00006F46" w:rsidP="004673A7">
      <w:pPr>
        <w:jc w:val="both"/>
        <w:rPr>
          <w:rFonts w:cs="Arial"/>
          <w:snapToGrid w:val="0"/>
          <w:szCs w:val="24"/>
        </w:rPr>
      </w:pPr>
      <w:r w:rsidRPr="00FC39AA">
        <w:rPr>
          <w:rFonts w:cs="Arial"/>
          <w:snapToGrid w:val="0"/>
          <w:szCs w:val="24"/>
        </w:rPr>
        <w:t>The University desires to retain Consultant, and Consultant desires to provide services to the University, in his/her capacity as an independent contractor, upon the terms and conditions set forth in this Agreement.</w:t>
      </w:r>
    </w:p>
    <w:p w:rsidR="00006F46" w:rsidRPr="00FC39AA" w:rsidRDefault="00006F46" w:rsidP="004673A7">
      <w:pPr>
        <w:jc w:val="both"/>
        <w:rPr>
          <w:rFonts w:cs="Arial"/>
          <w:snapToGrid w:val="0"/>
          <w:szCs w:val="24"/>
        </w:rPr>
      </w:pPr>
    </w:p>
    <w:p w:rsidR="00006F46" w:rsidRPr="00FC39AA" w:rsidRDefault="00006F46" w:rsidP="004673A7">
      <w:pPr>
        <w:jc w:val="both"/>
        <w:rPr>
          <w:rFonts w:cs="Arial"/>
          <w:snapToGrid w:val="0"/>
          <w:szCs w:val="24"/>
        </w:rPr>
      </w:pPr>
      <w:r w:rsidRPr="00FC39AA">
        <w:rPr>
          <w:rFonts w:cs="Arial"/>
          <w:b/>
          <w:snapToGrid w:val="0"/>
          <w:szCs w:val="24"/>
        </w:rPr>
        <w:t>AGREEMENT</w:t>
      </w:r>
      <w:r w:rsidRPr="00FC39AA">
        <w:rPr>
          <w:rFonts w:cs="Arial"/>
          <w:snapToGrid w:val="0"/>
          <w:szCs w:val="24"/>
        </w:rPr>
        <w:t>:</w:t>
      </w:r>
    </w:p>
    <w:p w:rsidR="00006F46" w:rsidRPr="00FC39AA" w:rsidRDefault="00006F46" w:rsidP="004673A7">
      <w:pPr>
        <w:jc w:val="both"/>
        <w:rPr>
          <w:rFonts w:cs="Arial"/>
          <w:snapToGrid w:val="0"/>
          <w:szCs w:val="24"/>
        </w:rPr>
      </w:pPr>
    </w:p>
    <w:p w:rsidR="00006F46" w:rsidRPr="00FC39AA" w:rsidRDefault="00006F46" w:rsidP="009601EB">
      <w:pPr>
        <w:numPr>
          <w:ilvl w:val="0"/>
          <w:numId w:val="11"/>
        </w:numPr>
        <w:jc w:val="both"/>
        <w:rPr>
          <w:rFonts w:cs="Arial"/>
          <w:snapToGrid w:val="0"/>
          <w:szCs w:val="24"/>
        </w:rPr>
      </w:pPr>
      <w:r w:rsidRPr="00FC39AA">
        <w:rPr>
          <w:rFonts w:cs="Arial"/>
          <w:snapToGrid w:val="0"/>
          <w:szCs w:val="24"/>
        </w:rPr>
        <w:t>Consultant shall provide those services set forth on Exhibit "A" attached to this Agreement.</w:t>
      </w:r>
    </w:p>
    <w:p w:rsidR="00006F46" w:rsidRPr="00FC39AA" w:rsidRDefault="00006F46" w:rsidP="004673A7">
      <w:pPr>
        <w:tabs>
          <w:tab w:val="center" w:pos="4680"/>
        </w:tabs>
        <w:jc w:val="both"/>
        <w:rPr>
          <w:rFonts w:cs="Arial"/>
          <w:snapToGrid w:val="0"/>
          <w:szCs w:val="24"/>
        </w:rPr>
      </w:pPr>
    </w:p>
    <w:p w:rsidR="00006F46" w:rsidRPr="00FC39AA" w:rsidRDefault="00006F46" w:rsidP="009601EB">
      <w:pPr>
        <w:widowControl w:val="0"/>
        <w:numPr>
          <w:ilvl w:val="0"/>
          <w:numId w:val="11"/>
        </w:numPr>
        <w:jc w:val="both"/>
        <w:rPr>
          <w:rFonts w:cs="Arial"/>
          <w:snapToGrid w:val="0"/>
          <w:szCs w:val="24"/>
        </w:rPr>
      </w:pPr>
      <w:r w:rsidRPr="00FC39AA">
        <w:rPr>
          <w:rFonts w:cs="Arial"/>
          <w:snapToGrid w:val="0"/>
          <w:szCs w:val="24"/>
        </w:rPr>
        <w:t>The term of this Agreement shall commence on the Effective Date and shall conclude on ______________, 20</w:t>
      </w:r>
      <w:r w:rsidR="0085360C">
        <w:rPr>
          <w:rFonts w:cs="Arial"/>
          <w:snapToGrid w:val="0"/>
          <w:szCs w:val="24"/>
        </w:rPr>
        <w:t>12</w:t>
      </w:r>
      <w:r w:rsidRPr="00FC39AA">
        <w:rPr>
          <w:rFonts w:cs="Arial"/>
          <w:snapToGrid w:val="0"/>
          <w:szCs w:val="24"/>
        </w:rPr>
        <w:t>, unless sooner terminated by either party.  The University may terminate this Agreement with or without cause upon ten (10) days written notice to the Consultant.  If this Agreement is terminated the University shall have no further obligations other than payment for services already rendered and for expenses previously incurred.</w:t>
      </w:r>
    </w:p>
    <w:p w:rsidR="00006F46" w:rsidRPr="00FC39AA" w:rsidRDefault="00006F46" w:rsidP="004673A7">
      <w:pPr>
        <w:jc w:val="both"/>
        <w:rPr>
          <w:rFonts w:cs="Arial"/>
          <w:snapToGrid w:val="0"/>
          <w:szCs w:val="24"/>
        </w:rPr>
      </w:pPr>
    </w:p>
    <w:p w:rsidR="00006F46" w:rsidRPr="00FC39AA" w:rsidRDefault="00006F46" w:rsidP="009601EB">
      <w:pPr>
        <w:numPr>
          <w:ilvl w:val="0"/>
          <w:numId w:val="11"/>
        </w:numPr>
        <w:jc w:val="both"/>
        <w:rPr>
          <w:rFonts w:cs="Arial"/>
          <w:snapToGrid w:val="0"/>
          <w:szCs w:val="24"/>
        </w:rPr>
      </w:pPr>
      <w:r w:rsidRPr="00FC39AA">
        <w:rPr>
          <w:rFonts w:cs="Arial"/>
          <w:snapToGrid w:val="0"/>
          <w:szCs w:val="24"/>
        </w:rPr>
        <w:t>The University agrees to pay Consultant, as consideration for performance of the consulting services, the sums as set forth in Exhibit A.</w:t>
      </w:r>
    </w:p>
    <w:p w:rsidR="00006F46" w:rsidRPr="00FC39AA" w:rsidRDefault="00006F46" w:rsidP="004673A7">
      <w:pPr>
        <w:jc w:val="both"/>
        <w:rPr>
          <w:rFonts w:cs="Arial"/>
          <w:snapToGrid w:val="0"/>
          <w:szCs w:val="24"/>
        </w:rPr>
      </w:pPr>
    </w:p>
    <w:p w:rsidR="00006F46" w:rsidRPr="00FC39AA" w:rsidRDefault="00006F46" w:rsidP="009601EB">
      <w:pPr>
        <w:numPr>
          <w:ilvl w:val="0"/>
          <w:numId w:val="11"/>
        </w:numPr>
        <w:jc w:val="both"/>
        <w:rPr>
          <w:rFonts w:cs="Arial"/>
          <w:snapToGrid w:val="0"/>
          <w:szCs w:val="24"/>
        </w:rPr>
      </w:pPr>
      <w:r w:rsidRPr="00FC39AA">
        <w:rPr>
          <w:rFonts w:cs="Arial"/>
          <w:snapToGrid w:val="0"/>
          <w:szCs w:val="24"/>
        </w:rPr>
        <w:t>The University agrees to reimburse Consultant for expenses as set forth and outlined in Exhibit A.</w:t>
      </w:r>
    </w:p>
    <w:p w:rsidR="00006F46" w:rsidRPr="00FC39AA" w:rsidRDefault="00006F46" w:rsidP="004673A7">
      <w:pPr>
        <w:jc w:val="both"/>
        <w:rPr>
          <w:rFonts w:cs="Arial"/>
          <w:snapToGrid w:val="0"/>
          <w:szCs w:val="24"/>
        </w:rPr>
      </w:pPr>
    </w:p>
    <w:p w:rsidR="00006F46" w:rsidRPr="00FC39AA" w:rsidRDefault="00006F46" w:rsidP="009601EB">
      <w:pPr>
        <w:numPr>
          <w:ilvl w:val="0"/>
          <w:numId w:val="11"/>
        </w:numPr>
        <w:jc w:val="both"/>
        <w:rPr>
          <w:rFonts w:cs="Arial"/>
          <w:snapToGrid w:val="0"/>
          <w:szCs w:val="24"/>
        </w:rPr>
      </w:pPr>
      <w:r w:rsidRPr="00FC39AA">
        <w:rPr>
          <w:rFonts w:cs="Arial"/>
          <w:snapToGrid w:val="0"/>
          <w:szCs w:val="24"/>
        </w:rPr>
        <w:t>For all purposes under the terms of this Contract, Consultant shall be an independent contractor, and not an officer or employee of the University.  The University shall provide no employee benefits, including but not limited to Worker's Compensation coverage, regularly afforded to staff, faculty, administrative or professional employees.  In performance of services hereunder, Consultant shall determine his/her necessary hours of work.  Consultant shall provide whatever tools, equipment, vehicles and supplies Consultant may determine to be necessary in performance of services hereunder.  Consultant may establish offices in such locations within or outside Arizona, as Consultant may determine to be necessary for the performance of services hereunder, and shall be responsible for all expenses of operation of said office, including expenses incurred in hiring employees and assistants to Consultant.</w:t>
      </w:r>
    </w:p>
    <w:p w:rsidR="00006F46" w:rsidRPr="00FC39AA" w:rsidRDefault="00006F46" w:rsidP="004673A7">
      <w:pPr>
        <w:jc w:val="both"/>
        <w:rPr>
          <w:rFonts w:cs="Arial"/>
          <w:snapToGrid w:val="0"/>
          <w:szCs w:val="24"/>
        </w:rPr>
      </w:pPr>
    </w:p>
    <w:p w:rsidR="00006F46" w:rsidRPr="00FC39AA" w:rsidRDefault="00006F46" w:rsidP="009601EB">
      <w:pPr>
        <w:numPr>
          <w:ilvl w:val="0"/>
          <w:numId w:val="11"/>
        </w:numPr>
        <w:jc w:val="both"/>
        <w:rPr>
          <w:rFonts w:cs="Arial"/>
          <w:snapToGrid w:val="0"/>
          <w:szCs w:val="24"/>
        </w:rPr>
      </w:pPr>
      <w:r w:rsidRPr="00FC39AA">
        <w:rPr>
          <w:rFonts w:cs="Arial"/>
          <w:snapToGrid w:val="0"/>
          <w:szCs w:val="24"/>
        </w:rPr>
        <w:t xml:space="preserve">The conduct and control of work under this Contract lies solely with Consultant, and the University is interested only in final results to be achieved.  The University shall be permitted to retain other consultants performing the same or similar tasks, and Consultant shall be </w:t>
      </w:r>
      <w:r w:rsidRPr="00FC39AA">
        <w:rPr>
          <w:rFonts w:cs="Arial"/>
          <w:snapToGrid w:val="0"/>
          <w:szCs w:val="24"/>
        </w:rPr>
        <w:lastRenderedPageBreak/>
        <w:t>permitted to provide services to other parties, consistent with Consultant’s obligation to complete the services undertaken pursuant to the terms of this Agreement.</w:t>
      </w:r>
    </w:p>
    <w:p w:rsidR="00006F46" w:rsidRPr="00FC39AA" w:rsidRDefault="00006F46" w:rsidP="004673A7">
      <w:pPr>
        <w:jc w:val="both"/>
        <w:rPr>
          <w:rFonts w:cs="Arial"/>
          <w:snapToGrid w:val="0"/>
          <w:szCs w:val="24"/>
        </w:rPr>
      </w:pPr>
    </w:p>
    <w:p w:rsidR="00006F46" w:rsidRPr="00FC39AA" w:rsidRDefault="00006F46" w:rsidP="009601EB">
      <w:pPr>
        <w:numPr>
          <w:ilvl w:val="0"/>
          <w:numId w:val="11"/>
        </w:numPr>
        <w:jc w:val="both"/>
        <w:rPr>
          <w:rFonts w:cs="Arial"/>
          <w:snapToGrid w:val="0"/>
          <w:szCs w:val="24"/>
        </w:rPr>
      </w:pPr>
      <w:r w:rsidRPr="00FC39AA">
        <w:rPr>
          <w:rFonts w:cs="Arial"/>
          <w:snapToGrid w:val="0"/>
          <w:szCs w:val="24"/>
        </w:rPr>
        <w:t>Consultant shall provide such interim written reports concerning the performance of services and research under this Contract as the University may request in writing, and upon expiration or other termination of the Agreement shall at the request of the University provide a written report to the University setting forth the results of the work performed hereunder.</w:t>
      </w:r>
    </w:p>
    <w:p w:rsidR="00006F46" w:rsidRPr="00FC39AA" w:rsidRDefault="00006F46" w:rsidP="004673A7">
      <w:pPr>
        <w:jc w:val="both"/>
        <w:rPr>
          <w:rFonts w:cs="Arial"/>
          <w:snapToGrid w:val="0"/>
          <w:szCs w:val="24"/>
        </w:rPr>
      </w:pPr>
    </w:p>
    <w:p w:rsidR="00006F46" w:rsidRPr="00FC39AA" w:rsidRDefault="00006F46" w:rsidP="009601EB">
      <w:pPr>
        <w:numPr>
          <w:ilvl w:val="0"/>
          <w:numId w:val="11"/>
        </w:numPr>
        <w:jc w:val="both"/>
        <w:rPr>
          <w:rFonts w:cs="Arial"/>
          <w:snapToGrid w:val="0"/>
          <w:szCs w:val="24"/>
        </w:rPr>
      </w:pPr>
      <w:r w:rsidRPr="00FC39AA">
        <w:rPr>
          <w:rFonts w:cs="Arial"/>
          <w:snapToGrid w:val="0"/>
          <w:szCs w:val="24"/>
        </w:rPr>
        <w:t>All reports, drawings and other work products produced by Consultant as a part of the services rendered under this Agreement shall be provided to and be the sole property of the University.  Consultant shall not release such work product or other information obtained or produced pursuant to this Agreement without the prior written consent of the University.</w:t>
      </w:r>
      <w:r w:rsidRPr="00FC39AA" w:rsidDel="00343D18">
        <w:rPr>
          <w:rFonts w:cs="Arial"/>
          <w:snapToGrid w:val="0"/>
          <w:szCs w:val="24"/>
        </w:rPr>
        <w:t xml:space="preserve"> </w:t>
      </w:r>
    </w:p>
    <w:p w:rsidR="00006F46" w:rsidRPr="00FC39AA" w:rsidRDefault="00006F46" w:rsidP="004673A7">
      <w:pPr>
        <w:jc w:val="both"/>
        <w:rPr>
          <w:rFonts w:cs="Arial"/>
          <w:snapToGrid w:val="0"/>
          <w:szCs w:val="24"/>
        </w:rPr>
      </w:pPr>
    </w:p>
    <w:p w:rsidR="00006F46" w:rsidRPr="00FC39AA" w:rsidRDefault="00006F46" w:rsidP="009601EB">
      <w:pPr>
        <w:widowControl w:val="0"/>
        <w:numPr>
          <w:ilvl w:val="0"/>
          <w:numId w:val="11"/>
        </w:numPr>
        <w:jc w:val="both"/>
        <w:rPr>
          <w:rFonts w:cs="Arial"/>
          <w:snapToGrid w:val="0"/>
          <w:szCs w:val="24"/>
        </w:rPr>
      </w:pPr>
      <w:r w:rsidRPr="00FC39AA">
        <w:rPr>
          <w:rFonts w:cs="Arial"/>
          <w:snapToGrid w:val="0"/>
          <w:szCs w:val="24"/>
        </w:rPr>
        <w:t>Without limiting any liabilities or any other obligation of the Consultant, the Consultant shall purchase and maintain (and cause its subcontractors to purchase and maintain), in a company or companies lawfully authorized to do business in the State of Arizona, and rated at least A VII in the current A.M. Best’s, the minimum insurance coverage below:</w:t>
      </w:r>
    </w:p>
    <w:p w:rsidR="007C0C94" w:rsidRPr="007C0C94" w:rsidRDefault="007C0C94" w:rsidP="004673A7">
      <w:pPr>
        <w:widowControl w:val="0"/>
        <w:jc w:val="both"/>
        <w:rPr>
          <w:rFonts w:cs="Arial"/>
          <w:snapToGrid w:val="0"/>
          <w:szCs w:val="24"/>
        </w:rPr>
      </w:pPr>
    </w:p>
    <w:p w:rsidR="00FC39AA" w:rsidRPr="00E57358" w:rsidRDefault="00FC39AA" w:rsidP="0011323E">
      <w:pPr>
        <w:numPr>
          <w:ilvl w:val="1"/>
          <w:numId w:val="11"/>
        </w:numPr>
        <w:tabs>
          <w:tab w:val="left" w:pos="1260"/>
          <w:tab w:val="left" w:pos="5760"/>
          <w:tab w:val="left" w:pos="7200"/>
          <w:tab w:val="left" w:pos="9180"/>
        </w:tabs>
        <w:ind w:left="1260"/>
        <w:rPr>
          <w:rFonts w:cs="Arial"/>
          <w:b/>
          <w:szCs w:val="24"/>
        </w:rPr>
      </w:pPr>
      <w:r w:rsidRPr="00E57358">
        <w:rPr>
          <w:rFonts w:cs="Arial"/>
          <w:b/>
          <w:szCs w:val="24"/>
        </w:rPr>
        <w:t>Commercial General Liability – Occurrence Form</w:t>
      </w:r>
      <w:r w:rsidR="007C0C94">
        <w:rPr>
          <w:rFonts w:cs="Arial"/>
          <w:b/>
          <w:szCs w:val="24"/>
        </w:rPr>
        <w:t xml:space="preserve"> </w:t>
      </w:r>
    </w:p>
    <w:p w:rsidR="00FC39AA" w:rsidRPr="00E57358" w:rsidRDefault="00FC39AA" w:rsidP="009601EB">
      <w:pPr>
        <w:tabs>
          <w:tab w:val="left" w:pos="9576"/>
        </w:tabs>
        <w:ind w:left="1260"/>
        <w:jc w:val="both"/>
        <w:rPr>
          <w:rFonts w:cs="Arial"/>
          <w:b/>
          <w:szCs w:val="24"/>
        </w:rPr>
      </w:pPr>
      <w:r w:rsidRPr="00E57358">
        <w:rPr>
          <w:rFonts w:cs="Arial"/>
          <w:szCs w:val="24"/>
        </w:rPr>
        <w:t>Policy shall include bodily injury, property damage, personal injury and broad form contractual liability coverage.</w:t>
      </w:r>
    </w:p>
    <w:p w:rsidR="009601EB" w:rsidRDefault="009601EB" w:rsidP="009601EB">
      <w:pPr>
        <w:tabs>
          <w:tab w:val="left" w:pos="1728"/>
          <w:tab w:val="left" w:pos="7200"/>
          <w:tab w:val="left" w:pos="9576"/>
        </w:tabs>
        <w:ind w:left="1260"/>
        <w:rPr>
          <w:rFonts w:cs="Arial"/>
          <w:szCs w:val="24"/>
        </w:rPr>
      </w:pPr>
    </w:p>
    <w:p w:rsidR="00FC39AA" w:rsidRPr="00E57358" w:rsidRDefault="00FC39AA" w:rsidP="009601EB">
      <w:pPr>
        <w:tabs>
          <w:tab w:val="left" w:pos="1728"/>
          <w:tab w:val="right" w:pos="8640"/>
          <w:tab w:val="left" w:pos="9576"/>
        </w:tabs>
        <w:ind w:left="1260"/>
        <w:rPr>
          <w:rFonts w:cs="Arial"/>
          <w:szCs w:val="24"/>
        </w:rPr>
      </w:pPr>
      <w:r w:rsidRPr="00E57358">
        <w:rPr>
          <w:rFonts w:cs="Arial"/>
          <w:szCs w:val="24"/>
        </w:rPr>
        <w:t>General Aggregate</w:t>
      </w:r>
      <w:r w:rsidRPr="00E57358">
        <w:rPr>
          <w:rFonts w:cs="Arial"/>
          <w:i/>
          <w:szCs w:val="24"/>
        </w:rPr>
        <w:tab/>
      </w:r>
      <w:r w:rsidRPr="00E57358">
        <w:rPr>
          <w:rFonts w:cs="Arial"/>
          <w:szCs w:val="24"/>
        </w:rPr>
        <w:t>$2,000,000</w:t>
      </w:r>
    </w:p>
    <w:p w:rsidR="00FC39AA" w:rsidRPr="00E57358" w:rsidRDefault="00FC39AA" w:rsidP="009601EB">
      <w:pPr>
        <w:tabs>
          <w:tab w:val="left" w:pos="1800"/>
          <w:tab w:val="right" w:pos="8640"/>
          <w:tab w:val="left" w:pos="9576"/>
        </w:tabs>
        <w:ind w:left="1260"/>
        <w:rPr>
          <w:rFonts w:cs="Arial"/>
          <w:szCs w:val="24"/>
        </w:rPr>
      </w:pPr>
      <w:r>
        <w:rPr>
          <w:rFonts w:cs="Arial"/>
          <w:szCs w:val="24"/>
        </w:rPr>
        <w:t>Products</w:t>
      </w:r>
      <w:r w:rsidR="009601EB">
        <w:rPr>
          <w:rFonts w:cs="Arial"/>
          <w:szCs w:val="24"/>
        </w:rPr>
        <w:t xml:space="preserve"> Completed Operations Aggregate</w:t>
      </w:r>
      <w:r w:rsidR="009601EB">
        <w:rPr>
          <w:rFonts w:cs="Arial"/>
          <w:szCs w:val="24"/>
        </w:rPr>
        <w:tab/>
      </w:r>
      <w:r w:rsidRPr="00E57358">
        <w:rPr>
          <w:rFonts w:cs="Arial"/>
          <w:szCs w:val="24"/>
        </w:rPr>
        <w:t>$1,000,000</w:t>
      </w:r>
    </w:p>
    <w:p w:rsidR="00FC39AA" w:rsidRDefault="00FC39AA" w:rsidP="009601EB">
      <w:pPr>
        <w:tabs>
          <w:tab w:val="left" w:pos="1800"/>
          <w:tab w:val="right" w:pos="8640"/>
          <w:tab w:val="left" w:pos="9576"/>
        </w:tabs>
        <w:ind w:left="1260"/>
        <w:rPr>
          <w:rFonts w:cs="Arial"/>
          <w:szCs w:val="24"/>
        </w:rPr>
      </w:pPr>
      <w:r>
        <w:rPr>
          <w:rFonts w:cs="Arial"/>
          <w:szCs w:val="24"/>
        </w:rPr>
        <w:t>Personal and Advertising Injury</w:t>
      </w:r>
      <w:r>
        <w:rPr>
          <w:rFonts w:cs="Arial"/>
          <w:szCs w:val="24"/>
        </w:rPr>
        <w:tab/>
      </w:r>
      <w:r w:rsidRPr="00E57358">
        <w:rPr>
          <w:rFonts w:cs="Arial"/>
          <w:szCs w:val="24"/>
        </w:rPr>
        <w:t>$1,000,000</w:t>
      </w:r>
    </w:p>
    <w:p w:rsidR="00FC39AA" w:rsidRDefault="00FC39AA" w:rsidP="009601EB">
      <w:pPr>
        <w:tabs>
          <w:tab w:val="left" w:pos="1800"/>
          <w:tab w:val="right" w:pos="8640"/>
          <w:tab w:val="left" w:pos="9576"/>
        </w:tabs>
        <w:ind w:left="1260"/>
        <w:rPr>
          <w:rFonts w:cs="Arial"/>
          <w:szCs w:val="24"/>
        </w:rPr>
      </w:pPr>
      <w:r w:rsidRPr="00E57358">
        <w:rPr>
          <w:rFonts w:cs="Arial"/>
          <w:szCs w:val="24"/>
        </w:rPr>
        <w:t>Blanket Contractual Liability – Written and Oral</w:t>
      </w:r>
      <w:r w:rsidRPr="00E57358">
        <w:rPr>
          <w:rFonts w:cs="Arial"/>
          <w:szCs w:val="24"/>
        </w:rPr>
        <w:tab/>
        <w:t>$1,000,000</w:t>
      </w:r>
    </w:p>
    <w:p w:rsidR="00FC39AA" w:rsidRDefault="009601EB" w:rsidP="009601EB">
      <w:pPr>
        <w:tabs>
          <w:tab w:val="left" w:pos="1800"/>
          <w:tab w:val="right" w:pos="8640"/>
          <w:tab w:val="left" w:pos="9576"/>
        </w:tabs>
        <w:ind w:left="1260"/>
        <w:rPr>
          <w:rFonts w:cs="Arial"/>
          <w:szCs w:val="24"/>
        </w:rPr>
      </w:pPr>
      <w:r>
        <w:rPr>
          <w:rFonts w:cs="Arial"/>
          <w:szCs w:val="24"/>
        </w:rPr>
        <w:t>Fire Legal Liability</w:t>
      </w:r>
      <w:r>
        <w:rPr>
          <w:rFonts w:cs="Arial"/>
          <w:szCs w:val="24"/>
        </w:rPr>
        <w:tab/>
        <w:t>$5</w:t>
      </w:r>
      <w:r w:rsidR="00FC39AA" w:rsidRPr="00E57358">
        <w:rPr>
          <w:rFonts w:cs="Arial"/>
          <w:szCs w:val="24"/>
        </w:rPr>
        <w:t>0,000</w:t>
      </w:r>
    </w:p>
    <w:p w:rsidR="00FC39AA" w:rsidRDefault="00FC39AA" w:rsidP="009601EB">
      <w:pPr>
        <w:tabs>
          <w:tab w:val="left" w:pos="1800"/>
          <w:tab w:val="right" w:pos="8640"/>
          <w:tab w:val="left" w:pos="9576"/>
        </w:tabs>
        <w:ind w:left="1260"/>
        <w:rPr>
          <w:rFonts w:cs="Arial"/>
          <w:szCs w:val="24"/>
        </w:rPr>
      </w:pPr>
      <w:r w:rsidRPr="00E57358">
        <w:rPr>
          <w:rFonts w:cs="Arial"/>
          <w:szCs w:val="24"/>
        </w:rPr>
        <w:t>Each Occurrence</w:t>
      </w:r>
      <w:r w:rsidRPr="00E57358">
        <w:rPr>
          <w:rFonts w:cs="Arial"/>
          <w:szCs w:val="24"/>
        </w:rPr>
        <w:tab/>
        <w:t>$1,000,000</w:t>
      </w:r>
    </w:p>
    <w:p w:rsidR="00FC39AA" w:rsidRPr="00E57358" w:rsidRDefault="00FC39AA" w:rsidP="004673A7">
      <w:pPr>
        <w:tabs>
          <w:tab w:val="left" w:pos="1800"/>
          <w:tab w:val="left" w:pos="7218"/>
          <w:tab w:val="left" w:pos="9576"/>
        </w:tabs>
        <w:ind w:left="1800"/>
        <w:rPr>
          <w:rFonts w:cs="Arial"/>
          <w:szCs w:val="24"/>
        </w:rPr>
      </w:pPr>
    </w:p>
    <w:p w:rsidR="00FC39AA" w:rsidRDefault="00FC39AA" w:rsidP="0011323E">
      <w:pPr>
        <w:numPr>
          <w:ilvl w:val="2"/>
          <w:numId w:val="11"/>
        </w:numPr>
        <w:tabs>
          <w:tab w:val="left" w:pos="1980"/>
          <w:tab w:val="left" w:pos="9576"/>
        </w:tabs>
        <w:ind w:left="1980"/>
        <w:jc w:val="both"/>
        <w:rPr>
          <w:rFonts w:cs="Arial"/>
          <w:b/>
          <w:szCs w:val="24"/>
        </w:rPr>
      </w:pPr>
      <w:r w:rsidRPr="00E57358">
        <w:rPr>
          <w:rFonts w:cs="Arial"/>
          <w:szCs w:val="24"/>
        </w:rPr>
        <w:t xml:space="preserve">The policy shall be endorsed to include the following additional insured language: </w:t>
      </w:r>
      <w:r w:rsidRPr="00E57358">
        <w:rPr>
          <w:rFonts w:cs="Arial"/>
          <w:b/>
          <w:szCs w:val="24"/>
        </w:rPr>
        <w:t>“The State of Arizona, its departments, agencies, boards, commissions, universities and its officers, officials, agents, and employees shall be named as additional insureds with respect to liability arising out of the activities performed by or on behalf of the Contractor".</w:t>
      </w:r>
    </w:p>
    <w:p w:rsidR="009601EB" w:rsidRDefault="009601EB" w:rsidP="00D7541D">
      <w:pPr>
        <w:tabs>
          <w:tab w:val="left" w:pos="1980"/>
          <w:tab w:val="left" w:pos="9576"/>
        </w:tabs>
        <w:ind w:left="1980"/>
        <w:jc w:val="both"/>
        <w:rPr>
          <w:rFonts w:cs="Arial"/>
          <w:b/>
          <w:szCs w:val="24"/>
        </w:rPr>
      </w:pPr>
    </w:p>
    <w:p w:rsidR="00FC39AA" w:rsidRPr="009601EB" w:rsidRDefault="00FC39AA" w:rsidP="0011323E">
      <w:pPr>
        <w:numPr>
          <w:ilvl w:val="2"/>
          <w:numId w:val="11"/>
        </w:numPr>
        <w:tabs>
          <w:tab w:val="left" w:pos="1980"/>
          <w:tab w:val="left" w:pos="9558"/>
        </w:tabs>
        <w:ind w:left="1980"/>
        <w:jc w:val="both"/>
        <w:rPr>
          <w:rFonts w:cs="Arial"/>
          <w:b/>
          <w:szCs w:val="24"/>
        </w:rPr>
      </w:pPr>
      <w:r w:rsidRPr="009601EB">
        <w:rPr>
          <w:rFonts w:cs="Arial"/>
          <w:szCs w:val="24"/>
        </w:rPr>
        <w:t>Policy shall contain a waiver of subrogation against the State of Arizona, its departments, agencies, boards, commissions, universities and its officers, officials, agents, and employees for losses arising from work performed by or on behalf of the Contractor.</w:t>
      </w:r>
    </w:p>
    <w:p w:rsidR="00FC39AA" w:rsidRPr="00E57358" w:rsidRDefault="00FC39AA" w:rsidP="004673A7">
      <w:pPr>
        <w:tabs>
          <w:tab w:val="left" w:pos="9576"/>
        </w:tabs>
        <w:ind w:left="918"/>
        <w:rPr>
          <w:rFonts w:cs="Arial"/>
          <w:b/>
          <w:szCs w:val="24"/>
        </w:rPr>
      </w:pPr>
    </w:p>
    <w:p w:rsidR="00FC39AA" w:rsidRPr="00E57358" w:rsidRDefault="00FC39AA" w:rsidP="0011323E">
      <w:pPr>
        <w:numPr>
          <w:ilvl w:val="1"/>
          <w:numId w:val="11"/>
        </w:numPr>
        <w:tabs>
          <w:tab w:val="left" w:pos="1260"/>
          <w:tab w:val="left" w:pos="7200"/>
          <w:tab w:val="left" w:pos="9576"/>
        </w:tabs>
        <w:ind w:left="1260"/>
        <w:rPr>
          <w:rFonts w:cs="Arial"/>
          <w:b/>
          <w:szCs w:val="24"/>
        </w:rPr>
      </w:pPr>
      <w:r w:rsidRPr="00E57358">
        <w:rPr>
          <w:rFonts w:cs="Arial"/>
          <w:b/>
          <w:szCs w:val="24"/>
        </w:rPr>
        <w:t>Business Automobile Liability</w:t>
      </w:r>
    </w:p>
    <w:p w:rsidR="00FC39AA" w:rsidRDefault="00FC39AA" w:rsidP="009601EB">
      <w:pPr>
        <w:tabs>
          <w:tab w:val="left" w:pos="5760"/>
          <w:tab w:val="left" w:pos="7200"/>
          <w:tab w:val="left" w:pos="9180"/>
        </w:tabs>
        <w:ind w:left="1260"/>
        <w:jc w:val="both"/>
        <w:rPr>
          <w:rFonts w:cs="Arial"/>
          <w:szCs w:val="24"/>
        </w:rPr>
      </w:pPr>
      <w:r w:rsidRPr="00E57358">
        <w:rPr>
          <w:rFonts w:cs="Arial"/>
          <w:szCs w:val="24"/>
        </w:rPr>
        <w:t>Bodily Injury and Property Damage for any owned, hired, and/or non-owned vehicles used in the performance of this Contract.</w:t>
      </w:r>
    </w:p>
    <w:p w:rsidR="009601EB" w:rsidRDefault="009601EB" w:rsidP="009601EB">
      <w:pPr>
        <w:tabs>
          <w:tab w:val="left" w:pos="5760"/>
          <w:tab w:val="left" w:pos="7200"/>
          <w:tab w:val="left" w:pos="9180"/>
        </w:tabs>
        <w:ind w:left="1260"/>
        <w:jc w:val="both"/>
        <w:rPr>
          <w:rFonts w:cs="Arial"/>
          <w:szCs w:val="24"/>
        </w:rPr>
      </w:pPr>
    </w:p>
    <w:p w:rsidR="00FC39AA" w:rsidRDefault="00FC39AA" w:rsidP="009601EB">
      <w:pPr>
        <w:tabs>
          <w:tab w:val="right" w:pos="8640"/>
        </w:tabs>
        <w:ind w:left="1260"/>
        <w:jc w:val="both"/>
        <w:rPr>
          <w:rFonts w:cs="Arial"/>
          <w:szCs w:val="24"/>
        </w:rPr>
      </w:pPr>
      <w:r w:rsidRPr="00E57358">
        <w:rPr>
          <w:rFonts w:cs="Arial"/>
          <w:szCs w:val="24"/>
        </w:rPr>
        <w:t>Combined Single Limit (CSL)</w:t>
      </w:r>
      <w:r w:rsidRPr="00E57358">
        <w:rPr>
          <w:rFonts w:cs="Arial"/>
          <w:szCs w:val="24"/>
        </w:rPr>
        <w:tab/>
        <w:t>$1,000,000</w:t>
      </w:r>
    </w:p>
    <w:p w:rsidR="009601EB" w:rsidRPr="00E57358" w:rsidRDefault="009601EB" w:rsidP="009601EB">
      <w:pPr>
        <w:tabs>
          <w:tab w:val="right" w:pos="8640"/>
        </w:tabs>
        <w:ind w:left="1260"/>
        <w:jc w:val="both"/>
        <w:rPr>
          <w:rFonts w:cs="Arial"/>
          <w:szCs w:val="24"/>
        </w:rPr>
      </w:pPr>
    </w:p>
    <w:p w:rsidR="00FC39AA" w:rsidRPr="007C0C94" w:rsidRDefault="00FC39AA" w:rsidP="0011323E">
      <w:pPr>
        <w:numPr>
          <w:ilvl w:val="2"/>
          <w:numId w:val="11"/>
        </w:numPr>
        <w:tabs>
          <w:tab w:val="left" w:pos="1980"/>
          <w:tab w:val="left" w:pos="9558"/>
        </w:tabs>
        <w:ind w:left="1980"/>
        <w:jc w:val="both"/>
        <w:rPr>
          <w:rFonts w:cs="Arial"/>
          <w:szCs w:val="24"/>
        </w:rPr>
      </w:pPr>
      <w:r w:rsidRPr="00E57358">
        <w:rPr>
          <w:rFonts w:cs="Arial"/>
          <w:szCs w:val="24"/>
        </w:rPr>
        <w:t xml:space="preserve">The policy shall be endorsed to include the following additional insured language:  </w:t>
      </w:r>
      <w:r w:rsidRPr="00E57358">
        <w:rPr>
          <w:rFonts w:cs="Arial"/>
          <w:b/>
          <w:szCs w:val="24"/>
        </w:rPr>
        <w:t xml:space="preserve">“The State of Arizona, its departments, agencies, boards, </w:t>
      </w:r>
      <w:r w:rsidRPr="00E57358">
        <w:rPr>
          <w:rFonts w:cs="Arial"/>
          <w:b/>
          <w:szCs w:val="24"/>
        </w:rPr>
        <w:lastRenderedPageBreak/>
        <w:t>commissions, universities and its officers, officials, agents, and employees shall be named as additional insureds with respect to liability arising out of the activities performed by or on behalf of the Contractor, involving automobiles owned, leased, hired or borrowed by the Contractor".</w:t>
      </w:r>
    </w:p>
    <w:p w:rsidR="007C0C94" w:rsidRPr="009601EB" w:rsidRDefault="007C0C94" w:rsidP="007C0C94">
      <w:pPr>
        <w:tabs>
          <w:tab w:val="left" w:pos="1980"/>
          <w:tab w:val="left" w:pos="9558"/>
        </w:tabs>
        <w:ind w:left="1980"/>
        <w:jc w:val="both"/>
        <w:rPr>
          <w:rFonts w:cs="Arial"/>
          <w:szCs w:val="24"/>
        </w:rPr>
      </w:pPr>
    </w:p>
    <w:p w:rsidR="00FC39AA" w:rsidRPr="009601EB" w:rsidRDefault="00FC39AA" w:rsidP="0011323E">
      <w:pPr>
        <w:numPr>
          <w:ilvl w:val="2"/>
          <w:numId w:val="11"/>
        </w:numPr>
        <w:tabs>
          <w:tab w:val="left" w:pos="1980"/>
          <w:tab w:val="left" w:pos="9558"/>
        </w:tabs>
        <w:ind w:left="1980"/>
        <w:jc w:val="both"/>
        <w:rPr>
          <w:rFonts w:cs="Arial"/>
          <w:szCs w:val="24"/>
        </w:rPr>
      </w:pPr>
      <w:r w:rsidRPr="009601EB">
        <w:rPr>
          <w:rFonts w:cs="Arial"/>
          <w:szCs w:val="24"/>
        </w:rPr>
        <w:t>Policy shall contain a waiver of subrogation against the State of Arizona, its departments, agencies, boards, commissions, universities and its officers, officials, agents, and employees for losses arising from work performed by or on behalf of the Contractor.</w:t>
      </w:r>
    </w:p>
    <w:p w:rsidR="00FC39AA" w:rsidRPr="00E57358" w:rsidRDefault="00FC39AA" w:rsidP="00D7541D">
      <w:pPr>
        <w:tabs>
          <w:tab w:val="left" w:pos="1260"/>
          <w:tab w:val="left" w:pos="1440"/>
          <w:tab w:val="left" w:pos="2160"/>
          <w:tab w:val="left" w:pos="9558"/>
        </w:tabs>
        <w:ind w:left="2160"/>
        <w:jc w:val="both"/>
        <w:rPr>
          <w:rFonts w:cs="Arial"/>
          <w:szCs w:val="24"/>
        </w:rPr>
      </w:pPr>
    </w:p>
    <w:p w:rsidR="00FC39AA" w:rsidRDefault="00FC39AA" w:rsidP="0011323E">
      <w:pPr>
        <w:numPr>
          <w:ilvl w:val="1"/>
          <w:numId w:val="11"/>
        </w:numPr>
        <w:tabs>
          <w:tab w:val="left" w:pos="1260"/>
        </w:tabs>
        <w:ind w:left="1260"/>
        <w:rPr>
          <w:rFonts w:cs="Arial"/>
          <w:b/>
          <w:szCs w:val="24"/>
        </w:rPr>
      </w:pPr>
      <w:r w:rsidRPr="00E57358">
        <w:rPr>
          <w:rFonts w:cs="Arial"/>
          <w:b/>
          <w:szCs w:val="24"/>
        </w:rPr>
        <w:t>Worker's Compensation and Employers' Liability</w:t>
      </w:r>
    </w:p>
    <w:p w:rsidR="009601EB" w:rsidRPr="00E57358" w:rsidRDefault="009601EB" w:rsidP="009601EB">
      <w:pPr>
        <w:tabs>
          <w:tab w:val="left" w:pos="1440"/>
        </w:tabs>
        <w:ind w:left="1440"/>
        <w:rPr>
          <w:rFonts w:cs="Arial"/>
          <w:b/>
          <w:szCs w:val="24"/>
        </w:rPr>
      </w:pPr>
    </w:p>
    <w:p w:rsidR="00FC39AA" w:rsidRPr="00E57358" w:rsidRDefault="00FC39AA" w:rsidP="007C0C94">
      <w:pPr>
        <w:tabs>
          <w:tab w:val="left" w:pos="1908"/>
          <w:tab w:val="right" w:pos="8640"/>
        </w:tabs>
        <w:ind w:left="1260"/>
        <w:rPr>
          <w:rFonts w:cs="Arial"/>
          <w:szCs w:val="24"/>
        </w:rPr>
      </w:pPr>
      <w:r w:rsidRPr="00E57358">
        <w:rPr>
          <w:rFonts w:cs="Arial"/>
          <w:szCs w:val="24"/>
        </w:rPr>
        <w:t>Workers' Compensation</w:t>
      </w:r>
      <w:r w:rsidRPr="00E57358">
        <w:rPr>
          <w:rFonts w:cs="Arial"/>
          <w:szCs w:val="24"/>
        </w:rPr>
        <w:tab/>
        <w:t>Statutory</w:t>
      </w:r>
    </w:p>
    <w:p w:rsidR="00FC39AA" w:rsidRPr="00E57358" w:rsidRDefault="00FC39AA" w:rsidP="007C0C94">
      <w:pPr>
        <w:tabs>
          <w:tab w:val="right" w:pos="8640"/>
        </w:tabs>
        <w:ind w:left="1260"/>
        <w:rPr>
          <w:rFonts w:cs="Arial"/>
          <w:szCs w:val="24"/>
        </w:rPr>
      </w:pPr>
      <w:r w:rsidRPr="00E57358">
        <w:rPr>
          <w:rFonts w:cs="Arial"/>
          <w:szCs w:val="24"/>
        </w:rPr>
        <w:t>Employers' Liability</w:t>
      </w:r>
    </w:p>
    <w:p w:rsidR="00FC39AA" w:rsidRPr="00E57358" w:rsidRDefault="00FC39AA" w:rsidP="007C0C94">
      <w:pPr>
        <w:tabs>
          <w:tab w:val="right" w:pos="8640"/>
        </w:tabs>
        <w:ind w:left="1620"/>
        <w:rPr>
          <w:rFonts w:cs="Arial"/>
          <w:szCs w:val="24"/>
        </w:rPr>
      </w:pPr>
      <w:r w:rsidRPr="00E57358">
        <w:rPr>
          <w:rFonts w:cs="Arial"/>
          <w:szCs w:val="24"/>
        </w:rPr>
        <w:t>Each Accident</w:t>
      </w:r>
      <w:r w:rsidRPr="00E57358">
        <w:rPr>
          <w:rFonts w:cs="Arial"/>
          <w:szCs w:val="24"/>
        </w:rPr>
        <w:tab/>
        <w:t>$500,000</w:t>
      </w:r>
    </w:p>
    <w:p w:rsidR="00FC39AA" w:rsidRPr="00E57358" w:rsidRDefault="00FC39AA" w:rsidP="007C0C94">
      <w:pPr>
        <w:tabs>
          <w:tab w:val="right" w:pos="8640"/>
        </w:tabs>
        <w:ind w:left="1620"/>
        <w:rPr>
          <w:rFonts w:cs="Arial"/>
          <w:szCs w:val="24"/>
        </w:rPr>
      </w:pPr>
      <w:r w:rsidRPr="00E57358">
        <w:rPr>
          <w:rFonts w:cs="Arial"/>
          <w:szCs w:val="24"/>
        </w:rPr>
        <w:t>Disease – Each Employee</w:t>
      </w:r>
      <w:r w:rsidRPr="00E57358">
        <w:rPr>
          <w:rFonts w:cs="Arial"/>
          <w:szCs w:val="24"/>
        </w:rPr>
        <w:tab/>
        <w:t>$500,000</w:t>
      </w:r>
    </w:p>
    <w:p w:rsidR="00FC39AA" w:rsidRDefault="00FC39AA" w:rsidP="007C0C94">
      <w:pPr>
        <w:tabs>
          <w:tab w:val="right" w:pos="8640"/>
        </w:tabs>
        <w:ind w:left="1620"/>
        <w:rPr>
          <w:rFonts w:cs="Arial"/>
          <w:szCs w:val="24"/>
        </w:rPr>
      </w:pPr>
      <w:r w:rsidRPr="00E57358">
        <w:rPr>
          <w:rFonts w:cs="Arial"/>
          <w:szCs w:val="24"/>
        </w:rPr>
        <w:t>Disease – Policy Limit</w:t>
      </w:r>
      <w:r w:rsidRPr="00E57358">
        <w:rPr>
          <w:rFonts w:cs="Arial"/>
          <w:szCs w:val="24"/>
        </w:rPr>
        <w:tab/>
        <w:t>$1,000,000</w:t>
      </w:r>
    </w:p>
    <w:p w:rsidR="00D7541D" w:rsidRPr="00E57358" w:rsidRDefault="00D7541D" w:rsidP="007C0C94">
      <w:pPr>
        <w:tabs>
          <w:tab w:val="right" w:pos="8640"/>
        </w:tabs>
        <w:ind w:left="1620"/>
        <w:rPr>
          <w:rFonts w:cs="Arial"/>
          <w:szCs w:val="24"/>
        </w:rPr>
      </w:pPr>
    </w:p>
    <w:p w:rsidR="00FC39AA" w:rsidRDefault="00FC39AA" w:rsidP="0011323E">
      <w:pPr>
        <w:numPr>
          <w:ilvl w:val="2"/>
          <w:numId w:val="11"/>
        </w:numPr>
        <w:tabs>
          <w:tab w:val="left" w:pos="1980"/>
          <w:tab w:val="left" w:pos="9558"/>
        </w:tabs>
        <w:ind w:left="1980"/>
        <w:jc w:val="both"/>
        <w:rPr>
          <w:rFonts w:cs="Arial"/>
          <w:szCs w:val="24"/>
        </w:rPr>
      </w:pPr>
      <w:r w:rsidRPr="00E57358">
        <w:rPr>
          <w:rFonts w:cs="Arial"/>
          <w:szCs w:val="24"/>
        </w:rPr>
        <w:t>Policy shall contain a waiver of subrogation against the State of Arizona, its departments, agencies, boards, commissions, universities and its officers, officials, agents, and employees for losses arising from work performed by or on behalf of the Contractor.</w:t>
      </w:r>
    </w:p>
    <w:p w:rsidR="00FC39AA" w:rsidRPr="00E57358" w:rsidRDefault="00FC39AA" w:rsidP="0011323E">
      <w:pPr>
        <w:numPr>
          <w:ilvl w:val="2"/>
          <w:numId w:val="11"/>
        </w:numPr>
        <w:tabs>
          <w:tab w:val="left" w:pos="1980"/>
          <w:tab w:val="left" w:pos="9558"/>
        </w:tabs>
        <w:ind w:left="1980"/>
        <w:jc w:val="both"/>
        <w:rPr>
          <w:rFonts w:cs="Arial"/>
          <w:b/>
          <w:szCs w:val="24"/>
        </w:rPr>
      </w:pPr>
      <w:r w:rsidRPr="00E57358">
        <w:rPr>
          <w:rFonts w:cs="Arial"/>
          <w:szCs w:val="24"/>
        </w:rPr>
        <w:t>This requirement shall not apply to:  Separately, EACH contractor or subcontractor exempt under A.R.S. 23-901, AND when such contractor or subcontractor executes the appropriate waiver (Sole Proprietor/Independent Contractor) form.</w:t>
      </w:r>
    </w:p>
    <w:p w:rsidR="00FC39AA" w:rsidRPr="00E57358" w:rsidRDefault="00FC39AA" w:rsidP="007C0C94">
      <w:pPr>
        <w:ind w:hanging="720"/>
        <w:rPr>
          <w:rFonts w:cs="Arial"/>
          <w:szCs w:val="24"/>
        </w:rPr>
      </w:pPr>
    </w:p>
    <w:p w:rsidR="00FC39AA" w:rsidRDefault="00FC39AA" w:rsidP="0011323E">
      <w:pPr>
        <w:numPr>
          <w:ilvl w:val="1"/>
          <w:numId w:val="11"/>
        </w:numPr>
        <w:tabs>
          <w:tab w:val="left" w:pos="1260"/>
          <w:tab w:val="left" w:pos="9576"/>
        </w:tabs>
        <w:ind w:left="1260"/>
        <w:rPr>
          <w:rFonts w:cs="Arial"/>
          <w:b/>
          <w:szCs w:val="24"/>
        </w:rPr>
      </w:pPr>
      <w:r w:rsidRPr="00E57358">
        <w:rPr>
          <w:rFonts w:cs="Arial"/>
          <w:b/>
          <w:szCs w:val="24"/>
        </w:rPr>
        <w:t>Professional Liability (Errors and Omissions Liability)</w:t>
      </w:r>
    </w:p>
    <w:p w:rsidR="00FC39AA" w:rsidRPr="00FC39AA" w:rsidRDefault="00FC39AA" w:rsidP="007C0C94">
      <w:pPr>
        <w:widowControl w:val="0"/>
        <w:tabs>
          <w:tab w:val="left" w:pos="0"/>
        </w:tabs>
        <w:ind w:left="1260"/>
        <w:jc w:val="both"/>
        <w:rPr>
          <w:rFonts w:cs="Arial"/>
          <w:snapToGrid w:val="0"/>
          <w:szCs w:val="24"/>
        </w:rPr>
      </w:pPr>
      <w:r w:rsidRPr="00FC39AA">
        <w:rPr>
          <w:rFonts w:cs="Arial"/>
          <w:snapToGrid w:val="0"/>
          <w:szCs w:val="24"/>
        </w:rPr>
        <w:t>The policy shall cover professional misconduct or lack of ordinary skill for those positions defined in the Scope of Work of this contract and, at the discretion of the State of Arizona, its departments, agencies, boards and commissions, shall include one of the following types of Professional Liability policies (if applicable to the scope of work):</w:t>
      </w:r>
    </w:p>
    <w:p w:rsidR="00FC39AA" w:rsidRPr="00FC39AA" w:rsidRDefault="00FC39AA" w:rsidP="004673A7">
      <w:pPr>
        <w:widowControl w:val="0"/>
        <w:numPr>
          <w:ilvl w:val="12"/>
          <w:numId w:val="0"/>
        </w:numPr>
        <w:tabs>
          <w:tab w:val="left" w:pos="0"/>
        </w:tabs>
        <w:ind w:left="720"/>
        <w:jc w:val="both"/>
        <w:rPr>
          <w:rFonts w:cs="Arial"/>
          <w:snapToGrid w:val="0"/>
          <w:szCs w:val="24"/>
        </w:rPr>
      </w:pPr>
    </w:p>
    <w:p w:rsidR="00FC39AA" w:rsidRPr="00FC39AA" w:rsidRDefault="00FC39AA" w:rsidP="0011323E">
      <w:pPr>
        <w:numPr>
          <w:ilvl w:val="0"/>
          <w:numId w:val="13"/>
        </w:numPr>
        <w:ind w:left="1980"/>
        <w:jc w:val="both"/>
        <w:rPr>
          <w:rFonts w:cs="Arial"/>
          <w:snapToGrid w:val="0"/>
          <w:szCs w:val="24"/>
        </w:rPr>
      </w:pPr>
      <w:r w:rsidRPr="00FC39AA">
        <w:rPr>
          <w:rFonts w:cs="Arial"/>
          <w:snapToGrid w:val="0"/>
          <w:szCs w:val="24"/>
        </w:rPr>
        <w:t>Directors and Officers</w:t>
      </w:r>
    </w:p>
    <w:p w:rsidR="00FC39AA" w:rsidRPr="00FC39AA" w:rsidRDefault="00FC39AA" w:rsidP="0011323E">
      <w:pPr>
        <w:widowControl w:val="0"/>
        <w:numPr>
          <w:ilvl w:val="0"/>
          <w:numId w:val="13"/>
        </w:numPr>
        <w:ind w:left="1980"/>
        <w:jc w:val="both"/>
        <w:rPr>
          <w:rFonts w:cs="Arial"/>
          <w:snapToGrid w:val="0"/>
          <w:szCs w:val="24"/>
        </w:rPr>
      </w:pPr>
      <w:r w:rsidRPr="00FC39AA">
        <w:rPr>
          <w:rFonts w:cs="Arial"/>
          <w:snapToGrid w:val="0"/>
          <w:szCs w:val="24"/>
        </w:rPr>
        <w:t>Errors and Omissions</w:t>
      </w:r>
    </w:p>
    <w:p w:rsidR="00FC39AA" w:rsidRPr="00FC39AA" w:rsidRDefault="00FC39AA" w:rsidP="0011323E">
      <w:pPr>
        <w:widowControl w:val="0"/>
        <w:numPr>
          <w:ilvl w:val="0"/>
          <w:numId w:val="13"/>
        </w:numPr>
        <w:ind w:left="1980"/>
        <w:jc w:val="both"/>
        <w:rPr>
          <w:rFonts w:cs="Arial"/>
          <w:snapToGrid w:val="0"/>
          <w:szCs w:val="24"/>
        </w:rPr>
      </w:pPr>
      <w:r w:rsidRPr="00FC39AA">
        <w:rPr>
          <w:rFonts w:cs="Arial"/>
          <w:snapToGrid w:val="0"/>
          <w:szCs w:val="24"/>
        </w:rPr>
        <w:t>Medical Malpractice</w:t>
      </w:r>
    </w:p>
    <w:p w:rsidR="00FC39AA" w:rsidRPr="00FC39AA" w:rsidRDefault="00FC39AA" w:rsidP="0011323E">
      <w:pPr>
        <w:widowControl w:val="0"/>
        <w:numPr>
          <w:ilvl w:val="0"/>
          <w:numId w:val="13"/>
        </w:numPr>
        <w:ind w:left="1980"/>
        <w:jc w:val="both"/>
        <w:rPr>
          <w:rFonts w:cs="Arial"/>
          <w:snapToGrid w:val="0"/>
          <w:szCs w:val="24"/>
        </w:rPr>
      </w:pPr>
      <w:r w:rsidRPr="00FC39AA">
        <w:rPr>
          <w:rFonts w:cs="Arial"/>
          <w:snapToGrid w:val="0"/>
          <w:szCs w:val="24"/>
        </w:rPr>
        <w:t>Druggists Professional</w:t>
      </w:r>
    </w:p>
    <w:p w:rsidR="00FC39AA" w:rsidRPr="00FC39AA" w:rsidRDefault="00FC39AA" w:rsidP="0011323E">
      <w:pPr>
        <w:widowControl w:val="0"/>
        <w:numPr>
          <w:ilvl w:val="0"/>
          <w:numId w:val="13"/>
        </w:numPr>
        <w:ind w:left="1980"/>
        <w:jc w:val="both"/>
        <w:rPr>
          <w:rFonts w:cs="Arial"/>
          <w:snapToGrid w:val="0"/>
          <w:szCs w:val="24"/>
        </w:rPr>
      </w:pPr>
      <w:r w:rsidRPr="00FC39AA">
        <w:rPr>
          <w:rFonts w:cs="Arial"/>
          <w:snapToGrid w:val="0"/>
          <w:szCs w:val="24"/>
        </w:rPr>
        <w:t>Architects/Engineers Professional</w:t>
      </w:r>
    </w:p>
    <w:p w:rsidR="00FC39AA" w:rsidRPr="00FC39AA" w:rsidRDefault="00FC39AA" w:rsidP="0011323E">
      <w:pPr>
        <w:widowControl w:val="0"/>
        <w:numPr>
          <w:ilvl w:val="0"/>
          <w:numId w:val="13"/>
        </w:numPr>
        <w:ind w:left="1980"/>
        <w:jc w:val="both"/>
        <w:rPr>
          <w:rFonts w:cs="Arial"/>
          <w:snapToGrid w:val="0"/>
          <w:szCs w:val="24"/>
        </w:rPr>
      </w:pPr>
      <w:r w:rsidRPr="00FC39AA">
        <w:rPr>
          <w:rFonts w:cs="Arial"/>
          <w:snapToGrid w:val="0"/>
          <w:szCs w:val="24"/>
        </w:rPr>
        <w:t>Lawyers Professional</w:t>
      </w:r>
    </w:p>
    <w:p w:rsidR="00FC39AA" w:rsidRPr="00FC39AA" w:rsidRDefault="00FC39AA" w:rsidP="0011323E">
      <w:pPr>
        <w:widowControl w:val="0"/>
        <w:numPr>
          <w:ilvl w:val="0"/>
          <w:numId w:val="13"/>
        </w:numPr>
        <w:ind w:left="1980"/>
        <w:jc w:val="both"/>
        <w:rPr>
          <w:rFonts w:cs="Arial"/>
          <w:snapToGrid w:val="0"/>
          <w:szCs w:val="24"/>
        </w:rPr>
      </w:pPr>
      <w:r w:rsidRPr="00FC39AA">
        <w:rPr>
          <w:rFonts w:cs="Arial"/>
          <w:snapToGrid w:val="0"/>
          <w:szCs w:val="24"/>
        </w:rPr>
        <w:t>Teachers Professional</w:t>
      </w:r>
    </w:p>
    <w:p w:rsidR="00FC39AA" w:rsidRPr="00FC39AA" w:rsidRDefault="00FC39AA" w:rsidP="0011323E">
      <w:pPr>
        <w:widowControl w:val="0"/>
        <w:numPr>
          <w:ilvl w:val="0"/>
          <w:numId w:val="13"/>
        </w:numPr>
        <w:ind w:left="1980"/>
        <w:jc w:val="both"/>
        <w:rPr>
          <w:rFonts w:cs="Arial"/>
          <w:snapToGrid w:val="0"/>
          <w:szCs w:val="24"/>
        </w:rPr>
      </w:pPr>
      <w:r w:rsidRPr="00FC39AA">
        <w:rPr>
          <w:rFonts w:cs="Arial"/>
          <w:snapToGrid w:val="0"/>
          <w:szCs w:val="24"/>
        </w:rPr>
        <w:t>Accountants Professional</w:t>
      </w:r>
    </w:p>
    <w:p w:rsidR="00FC39AA" w:rsidRPr="00FC39AA" w:rsidRDefault="00FC39AA" w:rsidP="0011323E">
      <w:pPr>
        <w:widowControl w:val="0"/>
        <w:numPr>
          <w:ilvl w:val="0"/>
          <w:numId w:val="13"/>
        </w:numPr>
        <w:ind w:left="1980"/>
        <w:jc w:val="both"/>
        <w:rPr>
          <w:rFonts w:cs="Arial"/>
          <w:snapToGrid w:val="0"/>
          <w:szCs w:val="24"/>
        </w:rPr>
      </w:pPr>
      <w:r w:rsidRPr="00FC39AA">
        <w:rPr>
          <w:rFonts w:cs="Arial"/>
          <w:snapToGrid w:val="0"/>
          <w:szCs w:val="24"/>
        </w:rPr>
        <w:t>Social Workers Professional</w:t>
      </w:r>
    </w:p>
    <w:p w:rsidR="00FC39AA" w:rsidRPr="00FC39AA" w:rsidRDefault="00FC39AA" w:rsidP="0011323E">
      <w:pPr>
        <w:widowControl w:val="0"/>
        <w:numPr>
          <w:ilvl w:val="0"/>
          <w:numId w:val="13"/>
        </w:numPr>
        <w:ind w:left="1980"/>
        <w:jc w:val="both"/>
        <w:rPr>
          <w:rFonts w:cs="Arial"/>
          <w:snapToGrid w:val="0"/>
          <w:szCs w:val="24"/>
        </w:rPr>
      </w:pPr>
      <w:r w:rsidRPr="00FC39AA">
        <w:rPr>
          <w:rFonts w:cs="Arial"/>
          <w:snapToGrid w:val="0"/>
          <w:szCs w:val="24"/>
        </w:rPr>
        <w:t>Other (Specify profession from Scope of Work)</w:t>
      </w:r>
    </w:p>
    <w:p w:rsidR="00FC39AA" w:rsidRPr="00E57358" w:rsidRDefault="00FC39AA" w:rsidP="004673A7">
      <w:pPr>
        <w:tabs>
          <w:tab w:val="left" w:pos="900"/>
          <w:tab w:val="left" w:pos="9576"/>
        </w:tabs>
        <w:ind w:left="1440" w:hanging="540"/>
        <w:rPr>
          <w:rFonts w:cs="Arial"/>
          <w:b/>
          <w:szCs w:val="24"/>
        </w:rPr>
      </w:pPr>
    </w:p>
    <w:p w:rsidR="00FC39AA" w:rsidRPr="00E57358" w:rsidRDefault="00FC39AA" w:rsidP="007C0C94">
      <w:pPr>
        <w:tabs>
          <w:tab w:val="right" w:pos="8640"/>
        </w:tabs>
        <w:ind w:left="1260"/>
        <w:rPr>
          <w:rFonts w:cs="Arial"/>
          <w:szCs w:val="24"/>
        </w:rPr>
      </w:pPr>
      <w:r w:rsidRPr="00E57358">
        <w:rPr>
          <w:rFonts w:cs="Arial"/>
          <w:szCs w:val="24"/>
        </w:rPr>
        <w:t>Each Claim</w:t>
      </w:r>
      <w:r w:rsidRPr="00E57358">
        <w:rPr>
          <w:rFonts w:cs="Arial"/>
          <w:b/>
          <w:szCs w:val="24"/>
        </w:rPr>
        <w:tab/>
      </w:r>
      <w:r w:rsidRPr="00E57358">
        <w:rPr>
          <w:rFonts w:cs="Arial"/>
          <w:szCs w:val="24"/>
        </w:rPr>
        <w:t>$1,000,000</w:t>
      </w:r>
    </w:p>
    <w:p w:rsidR="00FC39AA" w:rsidRPr="00E57358" w:rsidRDefault="00FC39AA" w:rsidP="007C0C94">
      <w:pPr>
        <w:tabs>
          <w:tab w:val="right" w:pos="8640"/>
          <w:tab w:val="left" w:pos="9576"/>
        </w:tabs>
        <w:spacing w:after="80"/>
        <w:ind w:left="1260"/>
        <w:rPr>
          <w:rFonts w:cs="Arial"/>
          <w:szCs w:val="24"/>
        </w:rPr>
      </w:pPr>
      <w:r w:rsidRPr="00E57358">
        <w:rPr>
          <w:rFonts w:cs="Arial"/>
          <w:szCs w:val="24"/>
        </w:rPr>
        <w:t>Annual Aggregate</w:t>
      </w:r>
      <w:r w:rsidRPr="00E57358">
        <w:rPr>
          <w:rFonts w:cs="Arial"/>
          <w:szCs w:val="24"/>
        </w:rPr>
        <w:tab/>
        <w:t>$2,000,000</w:t>
      </w:r>
    </w:p>
    <w:p w:rsidR="00D7541D" w:rsidRPr="0049740C" w:rsidRDefault="00FC39AA" w:rsidP="0011323E">
      <w:pPr>
        <w:numPr>
          <w:ilvl w:val="2"/>
          <w:numId w:val="11"/>
        </w:numPr>
        <w:tabs>
          <w:tab w:val="left" w:pos="1980"/>
          <w:tab w:val="left" w:pos="7218"/>
          <w:tab w:val="left" w:pos="9576"/>
        </w:tabs>
        <w:ind w:left="1980"/>
        <w:jc w:val="both"/>
        <w:rPr>
          <w:rFonts w:cs="Arial"/>
          <w:szCs w:val="24"/>
        </w:rPr>
      </w:pPr>
      <w:r w:rsidRPr="0049740C">
        <w:rPr>
          <w:rFonts w:cs="Arial"/>
          <w:szCs w:val="24"/>
        </w:rPr>
        <w:lastRenderedPageBreak/>
        <w:t>In the event that the professional liability insurance required by this Contract is written on a claims-made basis, Contractor warrants that any retroactive date under the policy shall precede the effective date of this Contract; and that either continuous coverage will be maintained or an extended discovery period will be exercised for a period of two (2) years beginning at the time work under this Contract is completed.</w:t>
      </w:r>
    </w:p>
    <w:p w:rsidR="00FC39AA" w:rsidRPr="00E57358" w:rsidRDefault="00FC39AA" w:rsidP="0011323E">
      <w:pPr>
        <w:numPr>
          <w:ilvl w:val="2"/>
          <w:numId w:val="11"/>
        </w:numPr>
        <w:tabs>
          <w:tab w:val="left" w:pos="1980"/>
          <w:tab w:val="left" w:pos="9558"/>
        </w:tabs>
        <w:ind w:left="1980"/>
        <w:jc w:val="both"/>
        <w:rPr>
          <w:rFonts w:cs="Arial"/>
          <w:b/>
          <w:szCs w:val="24"/>
        </w:rPr>
      </w:pPr>
      <w:r w:rsidRPr="00E57358">
        <w:rPr>
          <w:rFonts w:cs="Arial"/>
          <w:szCs w:val="24"/>
        </w:rPr>
        <w:t>The policy shall cover professional misconduct or lack of ordinary skill for those positions defined in the Scope of Work of this contract.</w:t>
      </w:r>
    </w:p>
    <w:p w:rsidR="00FC39AA" w:rsidRPr="00E57358" w:rsidRDefault="00FC39AA" w:rsidP="004673A7">
      <w:pPr>
        <w:tabs>
          <w:tab w:val="left" w:pos="450"/>
          <w:tab w:val="left" w:pos="900"/>
        </w:tabs>
        <w:ind w:left="900" w:hanging="900"/>
        <w:jc w:val="both"/>
        <w:rPr>
          <w:rFonts w:cs="Arial"/>
          <w:szCs w:val="24"/>
        </w:rPr>
      </w:pPr>
    </w:p>
    <w:p w:rsidR="007C0C94" w:rsidRPr="007C0C94" w:rsidRDefault="007C0C94" w:rsidP="0011323E">
      <w:pPr>
        <w:numPr>
          <w:ilvl w:val="1"/>
          <w:numId w:val="11"/>
        </w:numPr>
        <w:ind w:left="1260"/>
        <w:jc w:val="both"/>
        <w:rPr>
          <w:rFonts w:cs="Arial"/>
          <w:b/>
          <w:szCs w:val="24"/>
        </w:rPr>
      </w:pPr>
      <w:r w:rsidRPr="007C0C94">
        <w:rPr>
          <w:rFonts w:cs="Arial"/>
          <w:b/>
          <w:szCs w:val="24"/>
        </w:rPr>
        <w:t>Technology Errors and Omissions Insurance</w:t>
      </w:r>
    </w:p>
    <w:p w:rsidR="007C0C94" w:rsidRPr="007C0C94" w:rsidRDefault="007C0C94" w:rsidP="007C0C94">
      <w:pPr>
        <w:tabs>
          <w:tab w:val="left" w:pos="720"/>
        </w:tabs>
        <w:ind w:left="1440"/>
        <w:jc w:val="both"/>
        <w:rPr>
          <w:rFonts w:cs="Arial"/>
          <w:szCs w:val="24"/>
        </w:rPr>
      </w:pPr>
    </w:p>
    <w:p w:rsidR="007C0C94" w:rsidRPr="007C0C94" w:rsidRDefault="007C0C94" w:rsidP="007C0C94">
      <w:pPr>
        <w:tabs>
          <w:tab w:val="right" w:pos="8640"/>
        </w:tabs>
        <w:ind w:left="1260"/>
        <w:jc w:val="both"/>
        <w:rPr>
          <w:rFonts w:cs="Arial"/>
          <w:szCs w:val="24"/>
        </w:rPr>
      </w:pPr>
      <w:r w:rsidRPr="007C0C94">
        <w:rPr>
          <w:rFonts w:cs="Arial"/>
          <w:szCs w:val="24"/>
        </w:rPr>
        <w:t>Each Claim</w:t>
      </w:r>
      <w:r w:rsidRPr="007C0C94">
        <w:rPr>
          <w:rFonts w:cs="Arial"/>
          <w:b/>
          <w:szCs w:val="24"/>
        </w:rPr>
        <w:tab/>
      </w:r>
      <w:r w:rsidRPr="007C0C94">
        <w:rPr>
          <w:rFonts w:cs="Arial"/>
          <w:szCs w:val="24"/>
        </w:rPr>
        <w:t>$1,000,000</w:t>
      </w:r>
    </w:p>
    <w:p w:rsidR="007C0C94" w:rsidRPr="007C0C94" w:rsidRDefault="007C0C94" w:rsidP="007C0C94">
      <w:pPr>
        <w:tabs>
          <w:tab w:val="right" w:pos="8640"/>
        </w:tabs>
        <w:ind w:left="1260"/>
        <w:jc w:val="both"/>
        <w:rPr>
          <w:rFonts w:cs="Arial"/>
          <w:szCs w:val="24"/>
        </w:rPr>
      </w:pPr>
      <w:r w:rsidRPr="007C0C94">
        <w:rPr>
          <w:rFonts w:cs="Arial"/>
          <w:szCs w:val="24"/>
        </w:rPr>
        <w:t>Annual Aggregate</w:t>
      </w:r>
      <w:r w:rsidRPr="007C0C94">
        <w:rPr>
          <w:rFonts w:cs="Arial"/>
          <w:szCs w:val="24"/>
        </w:rPr>
        <w:tab/>
        <w:t>$1,000,000</w:t>
      </w:r>
    </w:p>
    <w:p w:rsidR="007C0C94" w:rsidRPr="007C0C94" w:rsidRDefault="007C0C94" w:rsidP="007C0C94">
      <w:pPr>
        <w:tabs>
          <w:tab w:val="left" w:pos="720"/>
        </w:tabs>
        <w:ind w:left="1260"/>
        <w:jc w:val="both"/>
        <w:rPr>
          <w:rFonts w:cs="Arial"/>
          <w:szCs w:val="24"/>
        </w:rPr>
      </w:pPr>
    </w:p>
    <w:p w:rsidR="007C0C94" w:rsidRPr="007C0C94" w:rsidRDefault="007C0C94" w:rsidP="007C0C94">
      <w:pPr>
        <w:tabs>
          <w:tab w:val="left" w:pos="720"/>
        </w:tabs>
        <w:ind w:left="1260"/>
        <w:jc w:val="both"/>
        <w:rPr>
          <w:rFonts w:cs="Arial"/>
          <w:szCs w:val="24"/>
        </w:rPr>
      </w:pPr>
      <w:r w:rsidRPr="007C0C94">
        <w:rPr>
          <w:rFonts w:cs="Arial"/>
          <w:szCs w:val="24"/>
        </w:rPr>
        <w:t>Coverage to include:</w:t>
      </w:r>
    </w:p>
    <w:p w:rsidR="007C0C94" w:rsidRPr="007C0C94" w:rsidRDefault="007C0C94" w:rsidP="007C0C94">
      <w:pPr>
        <w:tabs>
          <w:tab w:val="left" w:pos="720"/>
        </w:tabs>
        <w:ind w:left="1440"/>
        <w:jc w:val="both"/>
        <w:rPr>
          <w:rFonts w:cs="Arial"/>
          <w:szCs w:val="24"/>
        </w:rPr>
      </w:pPr>
    </w:p>
    <w:p w:rsidR="007C0C94" w:rsidRPr="007C0C94" w:rsidRDefault="007C0C94" w:rsidP="0011323E">
      <w:pPr>
        <w:numPr>
          <w:ilvl w:val="0"/>
          <w:numId w:val="12"/>
        </w:numPr>
        <w:tabs>
          <w:tab w:val="left" w:pos="720"/>
        </w:tabs>
        <w:ind w:left="1980"/>
        <w:jc w:val="both"/>
        <w:rPr>
          <w:rFonts w:cs="Arial"/>
          <w:szCs w:val="24"/>
        </w:rPr>
      </w:pPr>
      <w:r w:rsidRPr="007C0C94">
        <w:rPr>
          <w:rFonts w:cs="Arial"/>
          <w:szCs w:val="24"/>
        </w:rPr>
        <w:t>Systems analysis;</w:t>
      </w:r>
    </w:p>
    <w:p w:rsidR="007C0C94" w:rsidRPr="007C0C94" w:rsidRDefault="007C0C94" w:rsidP="0011323E">
      <w:pPr>
        <w:numPr>
          <w:ilvl w:val="0"/>
          <w:numId w:val="12"/>
        </w:numPr>
        <w:tabs>
          <w:tab w:val="left" w:pos="720"/>
        </w:tabs>
        <w:ind w:left="1980"/>
        <w:jc w:val="both"/>
        <w:rPr>
          <w:rFonts w:cs="Arial"/>
          <w:szCs w:val="24"/>
        </w:rPr>
      </w:pPr>
      <w:r w:rsidRPr="007C0C94">
        <w:rPr>
          <w:rFonts w:cs="Arial"/>
          <w:szCs w:val="24"/>
        </w:rPr>
        <w:t>Software design;</w:t>
      </w:r>
    </w:p>
    <w:p w:rsidR="007C0C94" w:rsidRPr="007C0C94" w:rsidRDefault="007C0C94" w:rsidP="0011323E">
      <w:pPr>
        <w:numPr>
          <w:ilvl w:val="0"/>
          <w:numId w:val="12"/>
        </w:numPr>
        <w:tabs>
          <w:tab w:val="left" w:pos="720"/>
        </w:tabs>
        <w:ind w:left="1980"/>
        <w:jc w:val="both"/>
        <w:rPr>
          <w:rFonts w:cs="Arial"/>
          <w:szCs w:val="24"/>
        </w:rPr>
      </w:pPr>
      <w:r w:rsidRPr="007C0C94">
        <w:rPr>
          <w:rFonts w:cs="Arial"/>
          <w:szCs w:val="24"/>
        </w:rPr>
        <w:t xml:space="preserve">Systems programming; </w:t>
      </w:r>
    </w:p>
    <w:p w:rsidR="007C0C94" w:rsidRPr="007C0C94" w:rsidRDefault="007C0C94" w:rsidP="0011323E">
      <w:pPr>
        <w:numPr>
          <w:ilvl w:val="0"/>
          <w:numId w:val="12"/>
        </w:numPr>
        <w:tabs>
          <w:tab w:val="left" w:pos="720"/>
        </w:tabs>
        <w:ind w:left="1980"/>
        <w:jc w:val="both"/>
        <w:rPr>
          <w:rFonts w:cs="Arial"/>
          <w:szCs w:val="24"/>
        </w:rPr>
      </w:pPr>
      <w:r w:rsidRPr="007C0C94">
        <w:rPr>
          <w:rFonts w:cs="Arial"/>
          <w:szCs w:val="24"/>
        </w:rPr>
        <w:t>Data processing;</w:t>
      </w:r>
    </w:p>
    <w:p w:rsidR="007C0C94" w:rsidRPr="007C0C94" w:rsidRDefault="007C0C94" w:rsidP="0011323E">
      <w:pPr>
        <w:numPr>
          <w:ilvl w:val="0"/>
          <w:numId w:val="12"/>
        </w:numPr>
        <w:tabs>
          <w:tab w:val="left" w:pos="720"/>
        </w:tabs>
        <w:ind w:left="1980"/>
        <w:jc w:val="both"/>
        <w:rPr>
          <w:rFonts w:cs="Arial"/>
          <w:szCs w:val="24"/>
        </w:rPr>
      </w:pPr>
      <w:r w:rsidRPr="007C0C94">
        <w:rPr>
          <w:rFonts w:cs="Arial"/>
          <w:szCs w:val="24"/>
        </w:rPr>
        <w:t xml:space="preserve">Systems integration; </w:t>
      </w:r>
    </w:p>
    <w:p w:rsidR="007C0C94" w:rsidRPr="007C0C94" w:rsidRDefault="007C0C94" w:rsidP="0011323E">
      <w:pPr>
        <w:numPr>
          <w:ilvl w:val="0"/>
          <w:numId w:val="12"/>
        </w:numPr>
        <w:tabs>
          <w:tab w:val="left" w:pos="720"/>
        </w:tabs>
        <w:ind w:left="1980"/>
        <w:jc w:val="both"/>
        <w:rPr>
          <w:rFonts w:cs="Arial"/>
          <w:szCs w:val="24"/>
        </w:rPr>
      </w:pPr>
      <w:r w:rsidRPr="007C0C94">
        <w:rPr>
          <w:rFonts w:cs="Arial"/>
          <w:szCs w:val="24"/>
        </w:rPr>
        <w:t>Outsourcing including outsourcing development and design;</w:t>
      </w:r>
    </w:p>
    <w:p w:rsidR="007C0C94" w:rsidRPr="007C0C94" w:rsidRDefault="007C0C94" w:rsidP="0011323E">
      <w:pPr>
        <w:numPr>
          <w:ilvl w:val="0"/>
          <w:numId w:val="12"/>
        </w:numPr>
        <w:tabs>
          <w:tab w:val="left" w:pos="720"/>
        </w:tabs>
        <w:ind w:left="1980"/>
        <w:jc w:val="both"/>
        <w:rPr>
          <w:rFonts w:cs="Arial"/>
          <w:szCs w:val="24"/>
        </w:rPr>
      </w:pPr>
      <w:r w:rsidRPr="007C0C94">
        <w:rPr>
          <w:rFonts w:cs="Arial"/>
          <w:szCs w:val="24"/>
        </w:rPr>
        <w:t>Systems design, consulting, development and modification;</w:t>
      </w:r>
    </w:p>
    <w:p w:rsidR="007C0C94" w:rsidRPr="007C0C94" w:rsidRDefault="007C0C94" w:rsidP="0011323E">
      <w:pPr>
        <w:numPr>
          <w:ilvl w:val="0"/>
          <w:numId w:val="12"/>
        </w:numPr>
        <w:tabs>
          <w:tab w:val="left" w:pos="720"/>
        </w:tabs>
        <w:ind w:left="1980"/>
        <w:jc w:val="both"/>
        <w:rPr>
          <w:rFonts w:cs="Arial"/>
          <w:szCs w:val="24"/>
        </w:rPr>
      </w:pPr>
      <w:r w:rsidRPr="007C0C94">
        <w:rPr>
          <w:rFonts w:cs="Arial"/>
          <w:szCs w:val="24"/>
        </w:rPr>
        <w:t xml:space="preserve">Training services relating to computer software or hardware; </w:t>
      </w:r>
    </w:p>
    <w:p w:rsidR="007C0C94" w:rsidRPr="007C0C94" w:rsidRDefault="007C0C94" w:rsidP="0011323E">
      <w:pPr>
        <w:numPr>
          <w:ilvl w:val="0"/>
          <w:numId w:val="12"/>
        </w:numPr>
        <w:tabs>
          <w:tab w:val="left" w:pos="720"/>
        </w:tabs>
        <w:ind w:left="1980"/>
        <w:jc w:val="both"/>
        <w:rPr>
          <w:rFonts w:cs="Arial"/>
          <w:szCs w:val="24"/>
        </w:rPr>
      </w:pPr>
      <w:r w:rsidRPr="007C0C94">
        <w:rPr>
          <w:rFonts w:cs="Arial"/>
          <w:szCs w:val="24"/>
        </w:rPr>
        <w:t xml:space="preserve">Management, repair and maintenance of </w:t>
      </w:r>
      <w:r>
        <w:rPr>
          <w:rFonts w:cs="Arial"/>
          <w:szCs w:val="24"/>
        </w:rPr>
        <w:t xml:space="preserve">computer products, networks and </w:t>
      </w:r>
      <w:r w:rsidRPr="007C0C94">
        <w:rPr>
          <w:rFonts w:cs="Arial"/>
          <w:szCs w:val="24"/>
        </w:rPr>
        <w:t>systems;</w:t>
      </w:r>
    </w:p>
    <w:p w:rsidR="007C0C94" w:rsidRPr="007C0C94" w:rsidRDefault="007C0C94" w:rsidP="0011323E">
      <w:pPr>
        <w:numPr>
          <w:ilvl w:val="0"/>
          <w:numId w:val="12"/>
        </w:numPr>
        <w:tabs>
          <w:tab w:val="left" w:pos="720"/>
        </w:tabs>
        <w:ind w:left="1980"/>
        <w:jc w:val="both"/>
        <w:rPr>
          <w:rFonts w:cs="Arial"/>
          <w:szCs w:val="24"/>
        </w:rPr>
      </w:pPr>
      <w:r w:rsidRPr="007C0C94">
        <w:rPr>
          <w:rFonts w:cs="Arial"/>
          <w:szCs w:val="24"/>
        </w:rPr>
        <w:t>Marketing, selling, servicing, distributing, installing and maintaining computer hardware or software; and</w:t>
      </w:r>
    </w:p>
    <w:p w:rsidR="007C0C94" w:rsidRPr="007C0C94" w:rsidRDefault="007C0C94" w:rsidP="0011323E">
      <w:pPr>
        <w:numPr>
          <w:ilvl w:val="0"/>
          <w:numId w:val="12"/>
        </w:numPr>
        <w:tabs>
          <w:tab w:val="left" w:pos="720"/>
        </w:tabs>
        <w:ind w:left="1980"/>
        <w:jc w:val="both"/>
        <w:rPr>
          <w:rFonts w:cs="Arial"/>
          <w:szCs w:val="24"/>
        </w:rPr>
      </w:pPr>
      <w:r w:rsidRPr="007C0C94">
        <w:rPr>
          <w:rFonts w:cs="Arial"/>
          <w:szCs w:val="24"/>
        </w:rPr>
        <w:t>Data entry, modification, verification, maintenance, storage, retrieval or preparation of data output.</w:t>
      </w:r>
    </w:p>
    <w:p w:rsidR="007C0C94" w:rsidRPr="007C0C94" w:rsidRDefault="007C0C94" w:rsidP="007C0C94">
      <w:pPr>
        <w:tabs>
          <w:tab w:val="left" w:pos="720"/>
        </w:tabs>
        <w:ind w:left="1440"/>
        <w:jc w:val="both"/>
        <w:rPr>
          <w:rFonts w:cs="Arial"/>
          <w:szCs w:val="24"/>
        </w:rPr>
      </w:pPr>
    </w:p>
    <w:p w:rsidR="007C0C94" w:rsidRPr="007C0C94" w:rsidRDefault="007C0C94" w:rsidP="0011323E">
      <w:pPr>
        <w:numPr>
          <w:ilvl w:val="0"/>
          <w:numId w:val="14"/>
        </w:numPr>
        <w:tabs>
          <w:tab w:val="left" w:pos="720"/>
        </w:tabs>
        <w:ind w:left="1980" w:hanging="720"/>
        <w:jc w:val="both"/>
        <w:rPr>
          <w:rFonts w:cs="Arial"/>
          <w:szCs w:val="24"/>
        </w:rPr>
      </w:pPr>
      <w:r w:rsidRPr="007C0C94">
        <w:rPr>
          <w:rFonts w:cs="Arial"/>
          <w:szCs w:val="24"/>
        </w:rPr>
        <w:t>In the event that the professional liability insurance required by this Contract is written on a claims-made basis, Contractor warrants that any retroactive date under the policy shall precede the effective date of this Contract; and that either continuous coverage will be maintained or an extended discovery period will be exercised for a period of two (2) years beginning at the time work under this Contract is completed.</w:t>
      </w:r>
    </w:p>
    <w:p w:rsidR="007C0C94" w:rsidRPr="007C0C94" w:rsidRDefault="007C0C94" w:rsidP="007C0C94">
      <w:pPr>
        <w:tabs>
          <w:tab w:val="left" w:pos="720"/>
        </w:tabs>
        <w:ind w:left="1980" w:hanging="720"/>
        <w:jc w:val="both"/>
        <w:rPr>
          <w:rFonts w:cs="Arial"/>
          <w:szCs w:val="24"/>
        </w:rPr>
      </w:pPr>
    </w:p>
    <w:p w:rsidR="007C0C94" w:rsidRPr="007C0C94" w:rsidRDefault="007C0C94" w:rsidP="0011323E">
      <w:pPr>
        <w:numPr>
          <w:ilvl w:val="0"/>
          <w:numId w:val="14"/>
        </w:numPr>
        <w:tabs>
          <w:tab w:val="left" w:pos="720"/>
        </w:tabs>
        <w:ind w:left="1980" w:hanging="720"/>
        <w:jc w:val="both"/>
        <w:rPr>
          <w:rFonts w:cs="Arial"/>
          <w:b/>
          <w:szCs w:val="24"/>
        </w:rPr>
      </w:pPr>
      <w:r w:rsidRPr="007C0C94">
        <w:rPr>
          <w:rFonts w:cs="Arial"/>
          <w:szCs w:val="24"/>
        </w:rPr>
        <w:t>The policy shall cover professional misconduct or lack of ordinary skill for those positions defined in the Scope of Work of this contract.</w:t>
      </w:r>
    </w:p>
    <w:p w:rsidR="007C0C94" w:rsidRDefault="007C0C94" w:rsidP="007C0C94">
      <w:pPr>
        <w:tabs>
          <w:tab w:val="left" w:pos="720"/>
        </w:tabs>
        <w:ind w:left="1440"/>
        <w:jc w:val="both"/>
        <w:rPr>
          <w:rFonts w:cs="Arial"/>
          <w:szCs w:val="24"/>
        </w:rPr>
      </w:pPr>
    </w:p>
    <w:p w:rsidR="00FC39AA" w:rsidRDefault="00FC39AA" w:rsidP="00D7541D">
      <w:pPr>
        <w:numPr>
          <w:ilvl w:val="1"/>
          <w:numId w:val="11"/>
        </w:numPr>
        <w:tabs>
          <w:tab w:val="left" w:pos="720"/>
        </w:tabs>
        <w:jc w:val="both"/>
        <w:rPr>
          <w:rFonts w:cs="Arial"/>
          <w:szCs w:val="24"/>
        </w:rPr>
      </w:pPr>
      <w:r w:rsidRPr="00FC39AA">
        <w:rPr>
          <w:rFonts w:cs="Arial"/>
          <w:szCs w:val="24"/>
        </w:rPr>
        <w:t>ADDITIONAL INSURANCE REQUIREMENTS:</w:t>
      </w:r>
      <w:r w:rsidRPr="00E57358">
        <w:rPr>
          <w:rFonts w:cs="Arial"/>
          <w:b/>
          <w:szCs w:val="24"/>
        </w:rPr>
        <w:t xml:space="preserve">  </w:t>
      </w:r>
      <w:r w:rsidRPr="00E57358">
        <w:rPr>
          <w:rFonts w:cs="Arial"/>
          <w:szCs w:val="24"/>
        </w:rPr>
        <w:t>The policies shall include, or be endorsed to include, the following provisions:</w:t>
      </w:r>
    </w:p>
    <w:p w:rsidR="007C0C94" w:rsidRPr="00E57358" w:rsidRDefault="007C0C94" w:rsidP="007C0C94">
      <w:pPr>
        <w:tabs>
          <w:tab w:val="left" w:pos="720"/>
        </w:tabs>
        <w:ind w:left="1440"/>
        <w:jc w:val="both"/>
        <w:rPr>
          <w:rFonts w:cs="Arial"/>
          <w:szCs w:val="24"/>
        </w:rPr>
      </w:pPr>
    </w:p>
    <w:p w:rsidR="00FC39AA" w:rsidRDefault="00FC39AA" w:rsidP="0011323E">
      <w:pPr>
        <w:numPr>
          <w:ilvl w:val="2"/>
          <w:numId w:val="15"/>
        </w:numPr>
        <w:ind w:left="1980"/>
        <w:jc w:val="both"/>
        <w:rPr>
          <w:rFonts w:cs="Arial"/>
          <w:szCs w:val="24"/>
        </w:rPr>
      </w:pPr>
      <w:r w:rsidRPr="00E57358">
        <w:rPr>
          <w:rFonts w:cs="Arial"/>
          <w:szCs w:val="24"/>
        </w:rPr>
        <w:t>The Contractor's insurance coverage shall be primary insurance with respect to all other available sources.</w:t>
      </w:r>
    </w:p>
    <w:p w:rsidR="006E7799" w:rsidRPr="00E57358" w:rsidRDefault="006E7799" w:rsidP="00D7541D">
      <w:pPr>
        <w:ind w:left="2160" w:hanging="720"/>
        <w:jc w:val="both"/>
        <w:rPr>
          <w:rFonts w:cs="Arial"/>
          <w:szCs w:val="24"/>
        </w:rPr>
      </w:pPr>
    </w:p>
    <w:p w:rsidR="00FC39AA" w:rsidRDefault="00FC39AA" w:rsidP="0011323E">
      <w:pPr>
        <w:numPr>
          <w:ilvl w:val="2"/>
          <w:numId w:val="15"/>
        </w:numPr>
        <w:ind w:left="1980"/>
        <w:jc w:val="both"/>
        <w:rPr>
          <w:rFonts w:cs="Arial"/>
          <w:szCs w:val="24"/>
        </w:rPr>
      </w:pPr>
      <w:r w:rsidRPr="00E57358">
        <w:rPr>
          <w:rFonts w:cs="Arial"/>
          <w:szCs w:val="24"/>
        </w:rPr>
        <w:t>Coverage provided by the Contractor shall not be limited to the liability assumed under the indemnification provisions of this Contract.</w:t>
      </w:r>
      <w:bookmarkStart w:id="23" w:name="IIB2b"/>
      <w:bookmarkStart w:id="24" w:name="IIB2c"/>
      <w:bookmarkStart w:id="25" w:name="IIB2c1"/>
      <w:bookmarkStart w:id="26" w:name="IIB2c2"/>
      <w:bookmarkEnd w:id="23"/>
      <w:bookmarkEnd w:id="24"/>
      <w:bookmarkEnd w:id="25"/>
      <w:bookmarkEnd w:id="26"/>
    </w:p>
    <w:p w:rsidR="00074177" w:rsidRPr="00FC39AA" w:rsidRDefault="00074177" w:rsidP="00D7541D">
      <w:pPr>
        <w:tabs>
          <w:tab w:val="left" w:pos="450"/>
          <w:tab w:val="left" w:pos="1440"/>
        </w:tabs>
        <w:ind w:left="1440" w:hanging="720"/>
        <w:jc w:val="both"/>
        <w:rPr>
          <w:rFonts w:cs="Arial"/>
          <w:szCs w:val="24"/>
        </w:rPr>
      </w:pPr>
    </w:p>
    <w:p w:rsidR="00006F46" w:rsidRPr="00FC39AA" w:rsidRDefault="00006F46" w:rsidP="00D7541D">
      <w:pPr>
        <w:widowControl w:val="0"/>
        <w:numPr>
          <w:ilvl w:val="1"/>
          <w:numId w:val="11"/>
        </w:numPr>
        <w:jc w:val="both"/>
        <w:rPr>
          <w:rFonts w:cs="Arial"/>
          <w:snapToGrid w:val="0"/>
          <w:szCs w:val="24"/>
        </w:rPr>
      </w:pPr>
      <w:r w:rsidRPr="00FC39AA">
        <w:rPr>
          <w:rFonts w:cs="Arial"/>
          <w:snapToGrid w:val="0"/>
          <w:szCs w:val="24"/>
        </w:rPr>
        <w:t>The State of Arizona, its departments, agencies, boards and commissions reserves the right to request and receive certified copies of all policies and endorsements within ten calendar days of contract signature.</w:t>
      </w:r>
    </w:p>
    <w:p w:rsidR="00006F46" w:rsidRPr="00FC39AA" w:rsidRDefault="00006F46" w:rsidP="004673A7">
      <w:pPr>
        <w:widowControl w:val="0"/>
        <w:numPr>
          <w:ilvl w:val="12"/>
          <w:numId w:val="0"/>
        </w:numPr>
        <w:ind w:left="720"/>
        <w:jc w:val="both"/>
        <w:rPr>
          <w:rFonts w:cs="Arial"/>
          <w:snapToGrid w:val="0"/>
          <w:szCs w:val="24"/>
        </w:rPr>
      </w:pPr>
    </w:p>
    <w:p w:rsidR="00006F46" w:rsidRPr="00FC39AA" w:rsidRDefault="00006F46" w:rsidP="009601EB">
      <w:pPr>
        <w:widowControl w:val="0"/>
        <w:numPr>
          <w:ilvl w:val="1"/>
          <w:numId w:val="11"/>
        </w:numPr>
        <w:jc w:val="both"/>
        <w:rPr>
          <w:rFonts w:cs="Arial"/>
          <w:snapToGrid w:val="0"/>
          <w:szCs w:val="24"/>
        </w:rPr>
      </w:pPr>
      <w:r w:rsidRPr="00FC39AA">
        <w:rPr>
          <w:rFonts w:cs="Arial"/>
          <w:snapToGrid w:val="0"/>
          <w:szCs w:val="24"/>
        </w:rPr>
        <w:t xml:space="preserve">Certificates of Insurance acceptable to the State of Arizona, its departments, agencies, boards and commissions shall be issued and delivered prior to the commencement of the work defined in this contract, and shall identify this contract and include certified copies of endorsements naming the State of Arizona, its departments, agencies, boards and commissions as Additional Insured for liability coverages.  The certificates, insurance policies and endorsements required by this paragraph shall contain a provision that coverages afforded will not be cancelled until at least 50 days prior written notice has been given to the State of Arizona, its departments, agencies, boards and commissions.  All coverages, conditions, limits and endorsements shall remain in full force and effect as required in this contract. </w:t>
      </w:r>
    </w:p>
    <w:p w:rsidR="00006F46" w:rsidRPr="00FC39AA" w:rsidRDefault="00006F46" w:rsidP="004673A7">
      <w:pPr>
        <w:widowControl w:val="0"/>
        <w:numPr>
          <w:ilvl w:val="12"/>
          <w:numId w:val="0"/>
        </w:numPr>
        <w:ind w:left="720"/>
        <w:jc w:val="both"/>
        <w:rPr>
          <w:rFonts w:cs="Arial"/>
          <w:snapToGrid w:val="0"/>
          <w:szCs w:val="24"/>
        </w:rPr>
      </w:pPr>
    </w:p>
    <w:p w:rsidR="00006F46" w:rsidRPr="00FC39AA" w:rsidRDefault="00006F46" w:rsidP="009601EB">
      <w:pPr>
        <w:widowControl w:val="0"/>
        <w:numPr>
          <w:ilvl w:val="1"/>
          <w:numId w:val="11"/>
        </w:numPr>
        <w:tabs>
          <w:tab w:val="left" w:pos="0"/>
        </w:tabs>
        <w:jc w:val="both"/>
        <w:rPr>
          <w:rFonts w:cs="Arial"/>
          <w:snapToGrid w:val="0"/>
          <w:szCs w:val="24"/>
        </w:rPr>
      </w:pPr>
      <w:r w:rsidRPr="00FC39AA">
        <w:rPr>
          <w:rFonts w:cs="Arial"/>
          <w:snapToGrid w:val="0"/>
          <w:szCs w:val="24"/>
        </w:rPr>
        <w:t>Failure on the part of the Consultant to meet these requirements shall constitute a material breach of contract, upon which the State of Arizona, its departments, agencies, boards and commissions may immediately terminate this agreement or, at its discretion, procure or renew such insurance and pay any and all premiums in connection therewith, and all monies so paid by the State of Arizona, its departments, agencies, boards and commissions shall be repaid by the Consultant upon demand, or the State of Arizona, its departments, agencies, boards and commissions may offset the cost of the premiums against any monies due to the consultant.  Costs for coverages broader than those required or for limits in excess of those required shall not be charged to the State of Arizona, its departments, agencies, boards and commissions.  Consultant and its insurer(s) providing the required coverages shall waive their rights of recovery against the State of Arizona, its departments, agencies, boards, commissions, employees and officers.</w:t>
      </w:r>
    </w:p>
    <w:p w:rsidR="00006F46" w:rsidRPr="00FC39AA" w:rsidRDefault="00006F46" w:rsidP="004673A7">
      <w:pPr>
        <w:tabs>
          <w:tab w:val="left" w:pos="0"/>
        </w:tabs>
        <w:ind w:firstLine="1440"/>
        <w:jc w:val="both"/>
        <w:rPr>
          <w:rFonts w:cs="Arial"/>
          <w:snapToGrid w:val="0"/>
          <w:szCs w:val="24"/>
        </w:rPr>
      </w:pPr>
    </w:p>
    <w:p w:rsidR="00006F46" w:rsidRDefault="00006F46" w:rsidP="0049740C">
      <w:pPr>
        <w:numPr>
          <w:ilvl w:val="0"/>
          <w:numId w:val="11"/>
        </w:numPr>
        <w:jc w:val="both"/>
        <w:rPr>
          <w:rFonts w:cs="Arial"/>
          <w:snapToGrid w:val="0"/>
          <w:szCs w:val="24"/>
        </w:rPr>
      </w:pPr>
      <w:r w:rsidRPr="00FC39AA">
        <w:rPr>
          <w:rFonts w:cs="Arial"/>
          <w:snapToGrid w:val="0"/>
          <w:szCs w:val="24"/>
        </w:rPr>
        <w:t>The parties to this contract agree that the State of Arizona, its departments, agencies, boards and commissions shall be indemnified and held harmless by the consultant for the vicarious liability of the State as a result of entering into this contract.  However, the parties further agree that the State of Arizona, its departments, agencies, boards and commissions shall be responsible for its own negligence.  Each party to this contract is resp</w:t>
      </w:r>
      <w:r w:rsidR="00FC39AA">
        <w:rPr>
          <w:rFonts w:cs="Arial"/>
          <w:snapToGrid w:val="0"/>
          <w:szCs w:val="24"/>
        </w:rPr>
        <w:t>onsible for its own negligence.</w:t>
      </w:r>
    </w:p>
    <w:p w:rsidR="0049740C" w:rsidRPr="00FC39AA" w:rsidRDefault="0049740C" w:rsidP="0049740C">
      <w:pPr>
        <w:jc w:val="both"/>
        <w:rPr>
          <w:rFonts w:cs="Arial"/>
          <w:snapToGrid w:val="0"/>
          <w:szCs w:val="24"/>
        </w:rPr>
      </w:pPr>
    </w:p>
    <w:p w:rsidR="00006F46" w:rsidRDefault="0049740C" w:rsidP="0049740C">
      <w:pPr>
        <w:widowControl w:val="0"/>
        <w:numPr>
          <w:ilvl w:val="0"/>
          <w:numId w:val="11"/>
        </w:numPr>
        <w:jc w:val="both"/>
        <w:rPr>
          <w:rFonts w:cs="Arial"/>
          <w:snapToGrid w:val="0"/>
          <w:szCs w:val="24"/>
        </w:rPr>
      </w:pPr>
      <w:r>
        <w:rPr>
          <w:rFonts w:cs="Arial"/>
          <w:snapToGrid w:val="0"/>
          <w:szCs w:val="24"/>
        </w:rPr>
        <w:t>T</w:t>
      </w:r>
      <w:r w:rsidR="00006F46" w:rsidRPr="00FC39AA">
        <w:rPr>
          <w:rFonts w:cs="Arial"/>
          <w:snapToGrid w:val="0"/>
          <w:szCs w:val="24"/>
        </w:rPr>
        <w:t xml:space="preserve">he parties agree to comply with all applicable state and federal laws, rules, regulations and executive orders governing equal employment opportunity, immigration, nondiscrimination, including the Americans with Disabilities Act, and affirmative action. </w:t>
      </w:r>
    </w:p>
    <w:p w:rsidR="0049740C" w:rsidRPr="00FC39AA" w:rsidRDefault="0049740C" w:rsidP="0049740C">
      <w:pPr>
        <w:widowControl w:val="0"/>
        <w:jc w:val="both"/>
        <w:rPr>
          <w:rFonts w:cs="Arial"/>
          <w:snapToGrid w:val="0"/>
          <w:szCs w:val="24"/>
        </w:rPr>
      </w:pPr>
    </w:p>
    <w:p w:rsidR="00006F46" w:rsidRDefault="00006F46" w:rsidP="0049740C">
      <w:pPr>
        <w:widowControl w:val="0"/>
        <w:numPr>
          <w:ilvl w:val="0"/>
          <w:numId w:val="11"/>
        </w:numPr>
        <w:jc w:val="both"/>
        <w:rPr>
          <w:rFonts w:cs="Arial"/>
          <w:snapToGrid w:val="0"/>
          <w:szCs w:val="24"/>
        </w:rPr>
      </w:pPr>
      <w:r w:rsidRPr="00FC39AA">
        <w:rPr>
          <w:rFonts w:cs="Arial"/>
          <w:snapToGrid w:val="0"/>
          <w:szCs w:val="24"/>
        </w:rPr>
        <w:t xml:space="preserve">This Agreement is subject to </w:t>
      </w:r>
      <w:hyperlink r:id="rId20" w:history="1">
        <w:r w:rsidRPr="00FC39AA">
          <w:rPr>
            <w:rFonts w:cs="Arial"/>
            <w:snapToGrid w:val="0"/>
            <w:color w:val="0000FF"/>
            <w:szCs w:val="24"/>
            <w:u w:val="single"/>
          </w:rPr>
          <w:t>Section 38-511 of the Arizona Revised Statutes</w:t>
        </w:r>
      </w:hyperlink>
      <w:r w:rsidRPr="00FC39AA">
        <w:rPr>
          <w:rFonts w:cs="Arial"/>
          <w:snapToGrid w:val="0"/>
          <w:szCs w:val="24"/>
        </w:rPr>
        <w:t xml:space="preserve">. </w:t>
      </w:r>
      <w:r w:rsidR="00FC39AA">
        <w:rPr>
          <w:rFonts w:cs="Arial"/>
          <w:snapToGrid w:val="0"/>
          <w:szCs w:val="24"/>
        </w:rPr>
        <w:t xml:space="preserve"> </w:t>
      </w:r>
      <w:r w:rsidRPr="00FC39AA">
        <w:rPr>
          <w:rFonts w:cs="Arial"/>
          <w:snapToGrid w:val="0"/>
          <w:szCs w:val="24"/>
        </w:rPr>
        <w:t xml:space="preserve">This Agreement may be cancelled if any person significantly involved in initiating, negotiating, securing, drafting or creating this Agreement on behalf of University is, at any time while this Agreement or any extension thereof is in effect, an employee or agent of the other party to this Agreement in any capacity or a consultant to any other party with respect to the subject matter of this Agreement. </w:t>
      </w:r>
    </w:p>
    <w:p w:rsidR="0049740C" w:rsidRPr="00FC39AA" w:rsidRDefault="0049740C" w:rsidP="0049740C">
      <w:pPr>
        <w:widowControl w:val="0"/>
        <w:jc w:val="both"/>
        <w:rPr>
          <w:rFonts w:cs="Arial"/>
          <w:snapToGrid w:val="0"/>
          <w:szCs w:val="24"/>
        </w:rPr>
      </w:pPr>
    </w:p>
    <w:p w:rsidR="00006F46" w:rsidRDefault="00006F46" w:rsidP="0049740C">
      <w:pPr>
        <w:widowControl w:val="0"/>
        <w:numPr>
          <w:ilvl w:val="0"/>
          <w:numId w:val="11"/>
        </w:numPr>
        <w:jc w:val="both"/>
        <w:rPr>
          <w:rFonts w:cs="Arial"/>
          <w:snapToGrid w:val="0"/>
          <w:szCs w:val="24"/>
        </w:rPr>
      </w:pPr>
      <w:r w:rsidRPr="00FC39AA">
        <w:rPr>
          <w:rFonts w:cs="Arial"/>
          <w:snapToGrid w:val="0"/>
          <w:szCs w:val="24"/>
        </w:rPr>
        <w:t xml:space="preserve">Notice is provided of </w:t>
      </w:r>
      <w:hyperlink r:id="rId21" w:history="1">
        <w:r w:rsidRPr="00FC39AA">
          <w:rPr>
            <w:rFonts w:cs="Arial"/>
            <w:snapToGrid w:val="0"/>
            <w:color w:val="0000FF"/>
            <w:szCs w:val="24"/>
            <w:u w:val="single"/>
          </w:rPr>
          <w:t>Sections 12-133</w:t>
        </w:r>
      </w:hyperlink>
      <w:r w:rsidRPr="00FC39AA">
        <w:rPr>
          <w:rFonts w:cs="Arial"/>
          <w:snapToGrid w:val="0"/>
          <w:szCs w:val="24"/>
        </w:rPr>
        <w:t xml:space="preserve"> and </w:t>
      </w:r>
      <w:hyperlink r:id="rId22" w:history="1">
        <w:r w:rsidRPr="00FC39AA">
          <w:rPr>
            <w:rFonts w:cs="Arial"/>
            <w:snapToGrid w:val="0"/>
            <w:color w:val="0000FF"/>
            <w:szCs w:val="24"/>
            <w:u w:val="single"/>
          </w:rPr>
          <w:t>12-1518 of the Arizona Revised Statutes</w:t>
        </w:r>
      </w:hyperlink>
      <w:r w:rsidRPr="00FC39AA">
        <w:rPr>
          <w:rFonts w:cs="Arial"/>
          <w:snapToGrid w:val="0"/>
          <w:szCs w:val="24"/>
        </w:rPr>
        <w:t xml:space="preserve">. </w:t>
      </w:r>
    </w:p>
    <w:p w:rsidR="0049740C" w:rsidRPr="00FC39AA" w:rsidRDefault="0049740C" w:rsidP="0049740C">
      <w:pPr>
        <w:widowControl w:val="0"/>
        <w:jc w:val="both"/>
        <w:rPr>
          <w:rFonts w:cs="Arial"/>
          <w:snapToGrid w:val="0"/>
          <w:szCs w:val="24"/>
        </w:rPr>
      </w:pPr>
    </w:p>
    <w:p w:rsidR="00006F46" w:rsidRDefault="00006F46" w:rsidP="0049740C">
      <w:pPr>
        <w:widowControl w:val="0"/>
        <w:numPr>
          <w:ilvl w:val="0"/>
          <w:numId w:val="11"/>
        </w:numPr>
        <w:jc w:val="both"/>
        <w:rPr>
          <w:rFonts w:cs="Arial"/>
          <w:snapToGrid w:val="0"/>
          <w:szCs w:val="24"/>
        </w:rPr>
      </w:pPr>
      <w:r w:rsidRPr="00FC39AA">
        <w:rPr>
          <w:rFonts w:cs="Arial"/>
          <w:snapToGrid w:val="0"/>
          <w:szCs w:val="24"/>
        </w:rPr>
        <w:t xml:space="preserve">If a dispute arises under this Agreement, the parties agree to exhaust all applicable administrative remedies provided for under </w:t>
      </w:r>
      <w:hyperlink r:id="rId23" w:anchor="3-809" w:history="1">
        <w:r w:rsidRPr="00FC39AA">
          <w:rPr>
            <w:rFonts w:cs="Arial"/>
            <w:snapToGrid w:val="0"/>
            <w:color w:val="0000FF"/>
            <w:szCs w:val="24"/>
            <w:u w:val="single"/>
          </w:rPr>
          <w:t>Arizona Board of Regents Policy 3-809</w:t>
        </w:r>
      </w:hyperlink>
      <w:r w:rsidRPr="00FC39AA">
        <w:rPr>
          <w:rFonts w:cs="Arial"/>
          <w:snapToGrid w:val="0"/>
          <w:szCs w:val="24"/>
        </w:rPr>
        <w:t xml:space="preserve">. </w:t>
      </w:r>
    </w:p>
    <w:p w:rsidR="0049740C" w:rsidRPr="00FC39AA" w:rsidRDefault="0049740C" w:rsidP="0049740C">
      <w:pPr>
        <w:widowControl w:val="0"/>
        <w:jc w:val="both"/>
        <w:rPr>
          <w:rFonts w:cs="Arial"/>
          <w:snapToGrid w:val="0"/>
          <w:szCs w:val="24"/>
        </w:rPr>
      </w:pPr>
    </w:p>
    <w:p w:rsidR="0049740C" w:rsidRDefault="0049740C" w:rsidP="0049740C">
      <w:pPr>
        <w:widowControl w:val="0"/>
        <w:numPr>
          <w:ilvl w:val="0"/>
          <w:numId w:val="11"/>
        </w:numPr>
        <w:jc w:val="both"/>
        <w:rPr>
          <w:rFonts w:cs="Arial"/>
          <w:snapToGrid w:val="0"/>
          <w:szCs w:val="24"/>
        </w:rPr>
      </w:pPr>
      <w:r>
        <w:rPr>
          <w:rFonts w:cs="Arial"/>
          <w:snapToGrid w:val="0"/>
          <w:szCs w:val="24"/>
        </w:rPr>
        <w:t>T</w:t>
      </w:r>
      <w:r w:rsidR="00006F46" w:rsidRPr="00FC39AA">
        <w:rPr>
          <w:rFonts w:cs="Arial"/>
          <w:snapToGrid w:val="0"/>
          <w:szCs w:val="24"/>
        </w:rPr>
        <w:t xml:space="preserve">o the extent required by </w:t>
      </w:r>
      <w:hyperlink r:id="rId24" w:history="1">
        <w:r w:rsidR="00006F46" w:rsidRPr="00FC39AA">
          <w:rPr>
            <w:rFonts w:cs="Arial"/>
            <w:snapToGrid w:val="0"/>
            <w:color w:val="0000FF"/>
            <w:szCs w:val="24"/>
            <w:u w:val="single"/>
          </w:rPr>
          <w:t>Section 35-214 of the Arizona Revised Statutes</w:t>
        </w:r>
      </w:hyperlink>
      <w:r w:rsidR="00006F46" w:rsidRPr="00FC39AA">
        <w:rPr>
          <w:rFonts w:cs="Arial"/>
          <w:snapToGrid w:val="0"/>
          <w:szCs w:val="24"/>
        </w:rPr>
        <w:t xml:space="preserve">, Consultant agrees to retain all records relating to this Agreement. Consultant agrees to make those records available at all reasonable times for inspection and audit by University or the Auditor General of the State of Arizona during the term of this Agreement and for a period of five (5) years after the completion of this Agreement. </w:t>
      </w:r>
      <w:r w:rsidR="00FC39AA">
        <w:rPr>
          <w:rFonts w:cs="Arial"/>
          <w:snapToGrid w:val="0"/>
          <w:szCs w:val="24"/>
        </w:rPr>
        <w:t xml:space="preserve"> </w:t>
      </w:r>
      <w:r w:rsidR="00006F46" w:rsidRPr="00FC39AA">
        <w:rPr>
          <w:rFonts w:cs="Arial"/>
          <w:snapToGrid w:val="0"/>
          <w:szCs w:val="24"/>
        </w:rPr>
        <w:t>The records shall be provided at Arizona State University, Tempe, Arizona, or another location designated by University upon reasonable notice to Consultant.</w:t>
      </w:r>
    </w:p>
    <w:p w:rsidR="00006F46" w:rsidRPr="00FC39AA" w:rsidRDefault="00006F46" w:rsidP="0049740C">
      <w:pPr>
        <w:widowControl w:val="0"/>
        <w:jc w:val="both"/>
        <w:rPr>
          <w:rFonts w:cs="Arial"/>
          <w:snapToGrid w:val="0"/>
          <w:szCs w:val="24"/>
        </w:rPr>
      </w:pPr>
      <w:r w:rsidRPr="00FC39AA">
        <w:rPr>
          <w:rFonts w:cs="Arial"/>
          <w:snapToGrid w:val="0"/>
          <w:szCs w:val="24"/>
        </w:rPr>
        <w:t xml:space="preserve"> </w:t>
      </w:r>
    </w:p>
    <w:p w:rsidR="00006F46" w:rsidRDefault="00006F46" w:rsidP="0049740C">
      <w:pPr>
        <w:widowControl w:val="0"/>
        <w:numPr>
          <w:ilvl w:val="0"/>
          <w:numId w:val="11"/>
        </w:numPr>
        <w:jc w:val="both"/>
        <w:rPr>
          <w:rFonts w:cs="Arial"/>
          <w:snapToGrid w:val="0"/>
          <w:szCs w:val="24"/>
        </w:rPr>
      </w:pPr>
      <w:r w:rsidRPr="00FC39AA">
        <w:rPr>
          <w:rFonts w:cs="Arial"/>
          <w:snapToGrid w:val="0"/>
          <w:szCs w:val="24"/>
        </w:rPr>
        <w:t xml:space="preserve">If University's performance under this Agreement depends upon the appropriation of funds by the Arizona Legislature, and if the Legislature fails to appropriate the funds necessary for performance, then University may provide written notice of this to Consultant and cancel this Agreement without further obligation of University. Appropriation is a legislative act and is beyond the control of University. </w:t>
      </w:r>
    </w:p>
    <w:p w:rsidR="0049740C" w:rsidRPr="00FC39AA" w:rsidRDefault="0049740C" w:rsidP="0049740C">
      <w:pPr>
        <w:widowControl w:val="0"/>
        <w:jc w:val="both"/>
        <w:rPr>
          <w:rFonts w:cs="Arial"/>
          <w:snapToGrid w:val="0"/>
          <w:szCs w:val="24"/>
        </w:rPr>
      </w:pPr>
    </w:p>
    <w:p w:rsidR="0049740C" w:rsidRDefault="00006F46" w:rsidP="0049740C">
      <w:pPr>
        <w:widowControl w:val="0"/>
        <w:numPr>
          <w:ilvl w:val="0"/>
          <w:numId w:val="11"/>
        </w:numPr>
        <w:jc w:val="both"/>
        <w:rPr>
          <w:rFonts w:cs="Arial"/>
          <w:snapToGrid w:val="0"/>
          <w:szCs w:val="24"/>
        </w:rPr>
      </w:pPr>
      <w:r w:rsidRPr="0049740C">
        <w:rPr>
          <w:rFonts w:cs="Arial"/>
          <w:bCs/>
          <w:snapToGrid w:val="0"/>
          <w:szCs w:val="24"/>
        </w:rPr>
        <w:t xml:space="preserve">University </w:t>
      </w:r>
      <w:r w:rsidRPr="0049740C">
        <w:rPr>
          <w:rFonts w:cs="Arial"/>
          <w:snapToGrid w:val="0"/>
          <w:szCs w:val="24"/>
        </w:rPr>
        <w:t xml:space="preserve">prohibits the use, possession, display or storage of any weapon, explosive device or fireworks on all land and buildings owned, leased, or under the control of </w:t>
      </w:r>
      <w:r w:rsidRPr="0049740C">
        <w:rPr>
          <w:rFonts w:cs="Arial"/>
          <w:bCs/>
          <w:snapToGrid w:val="0"/>
          <w:szCs w:val="24"/>
        </w:rPr>
        <w:t xml:space="preserve">University </w:t>
      </w:r>
      <w:r w:rsidRPr="0049740C">
        <w:rPr>
          <w:rFonts w:cs="Arial"/>
          <w:snapToGrid w:val="0"/>
          <w:szCs w:val="24"/>
        </w:rPr>
        <w:t xml:space="preserve">or its affiliated or related entities, in all </w:t>
      </w:r>
      <w:r w:rsidRPr="0049740C">
        <w:rPr>
          <w:rFonts w:cs="Arial"/>
          <w:bCs/>
          <w:snapToGrid w:val="0"/>
          <w:szCs w:val="24"/>
        </w:rPr>
        <w:t>University</w:t>
      </w:r>
      <w:r w:rsidRPr="0049740C">
        <w:rPr>
          <w:rFonts w:cs="Arial"/>
          <w:snapToGrid w:val="0"/>
          <w:szCs w:val="24"/>
        </w:rPr>
        <w:t xml:space="preserve"> residential facilities (whether managed by </w:t>
      </w:r>
      <w:r w:rsidRPr="0049740C">
        <w:rPr>
          <w:rFonts w:cs="Arial"/>
          <w:bCs/>
          <w:snapToGrid w:val="0"/>
          <w:szCs w:val="24"/>
        </w:rPr>
        <w:t>University</w:t>
      </w:r>
      <w:r w:rsidRPr="0049740C">
        <w:rPr>
          <w:rFonts w:cs="Arial"/>
          <w:snapToGrid w:val="0"/>
          <w:szCs w:val="24"/>
        </w:rPr>
        <w:t xml:space="preserve"> or another entity), in all </w:t>
      </w:r>
      <w:r w:rsidRPr="0049740C">
        <w:rPr>
          <w:rFonts w:cs="Arial"/>
          <w:bCs/>
          <w:snapToGrid w:val="0"/>
          <w:szCs w:val="24"/>
        </w:rPr>
        <w:t>University</w:t>
      </w:r>
      <w:r w:rsidRPr="0049740C">
        <w:rPr>
          <w:rFonts w:cs="Arial"/>
          <w:snapToGrid w:val="0"/>
          <w:szCs w:val="24"/>
        </w:rPr>
        <w:t xml:space="preserve"> vehicles, and at all </w:t>
      </w:r>
      <w:r w:rsidRPr="0049740C">
        <w:rPr>
          <w:rFonts w:cs="Arial"/>
          <w:bCs/>
          <w:snapToGrid w:val="0"/>
          <w:szCs w:val="24"/>
        </w:rPr>
        <w:t>University</w:t>
      </w:r>
      <w:r w:rsidRPr="0049740C">
        <w:rPr>
          <w:rFonts w:cs="Arial"/>
          <w:snapToGrid w:val="0"/>
          <w:szCs w:val="24"/>
        </w:rPr>
        <w:t xml:space="preserve"> or </w:t>
      </w:r>
      <w:r w:rsidRPr="0049740C">
        <w:rPr>
          <w:rFonts w:cs="Arial"/>
          <w:bCs/>
          <w:snapToGrid w:val="0"/>
          <w:szCs w:val="24"/>
        </w:rPr>
        <w:t>University</w:t>
      </w:r>
      <w:r w:rsidRPr="0049740C">
        <w:rPr>
          <w:rFonts w:cs="Arial"/>
          <w:snapToGrid w:val="0"/>
          <w:szCs w:val="24"/>
        </w:rPr>
        <w:t xml:space="preserve"> affiliate sponsored events and activities, except as provided in </w:t>
      </w:r>
      <w:hyperlink r:id="rId25" w:history="1">
        <w:r w:rsidRPr="0049740C">
          <w:rPr>
            <w:rFonts w:cs="Arial"/>
            <w:snapToGrid w:val="0"/>
            <w:color w:val="0000FF"/>
            <w:szCs w:val="24"/>
            <w:u w:val="single"/>
          </w:rPr>
          <w:t>Section 12-781 of the Arizona Revised Statutes</w:t>
        </w:r>
      </w:hyperlink>
      <w:r w:rsidRPr="0049740C">
        <w:rPr>
          <w:rFonts w:cs="Arial"/>
          <w:snapToGrid w:val="0"/>
          <w:szCs w:val="24"/>
        </w:rPr>
        <w:t xml:space="preserve"> or unless written permission is given by the ASU Police Department (ASU PD). </w:t>
      </w:r>
      <w:r w:rsidR="00FC39AA" w:rsidRPr="0049740C">
        <w:rPr>
          <w:rFonts w:cs="Arial"/>
          <w:snapToGrid w:val="0"/>
          <w:szCs w:val="24"/>
        </w:rPr>
        <w:t xml:space="preserve"> </w:t>
      </w:r>
      <w:r w:rsidRPr="0049740C">
        <w:rPr>
          <w:rFonts w:cs="Arial"/>
          <w:snapToGrid w:val="0"/>
          <w:szCs w:val="24"/>
        </w:rPr>
        <w:t xml:space="preserve">Notification by </w:t>
      </w:r>
      <w:r w:rsidRPr="0049740C">
        <w:rPr>
          <w:rFonts w:cs="Arial"/>
          <w:bCs/>
          <w:snapToGrid w:val="0"/>
          <w:szCs w:val="24"/>
        </w:rPr>
        <w:t xml:space="preserve">Consultant </w:t>
      </w:r>
      <w:r w:rsidRPr="0049740C">
        <w:rPr>
          <w:rFonts w:cs="Arial"/>
          <w:snapToGrid w:val="0"/>
          <w:szCs w:val="24"/>
        </w:rPr>
        <w:t xml:space="preserve">to all persons or entities who are employees, officers, subcontractors, consultants, agents, guests, invitees or licensees of </w:t>
      </w:r>
      <w:r w:rsidRPr="0049740C">
        <w:rPr>
          <w:rFonts w:cs="Arial"/>
          <w:bCs/>
          <w:snapToGrid w:val="0"/>
          <w:szCs w:val="24"/>
        </w:rPr>
        <w:t xml:space="preserve">Consultant </w:t>
      </w:r>
      <w:r w:rsidRPr="0049740C">
        <w:rPr>
          <w:rFonts w:cs="Arial"/>
          <w:snapToGrid w:val="0"/>
          <w:szCs w:val="24"/>
        </w:rPr>
        <w:t>(“</w:t>
      </w:r>
      <w:r w:rsidRPr="0049740C">
        <w:rPr>
          <w:rFonts w:cs="Arial"/>
          <w:bCs/>
          <w:snapToGrid w:val="0"/>
          <w:szCs w:val="24"/>
        </w:rPr>
        <w:t>Consultant Parties</w:t>
      </w:r>
      <w:r w:rsidRPr="0049740C">
        <w:rPr>
          <w:rFonts w:cs="Arial"/>
          <w:snapToGrid w:val="0"/>
          <w:szCs w:val="24"/>
        </w:rPr>
        <w:t>”) of this policy is a condition and</w:t>
      </w:r>
      <w:r w:rsidR="005E7853" w:rsidRPr="0049740C">
        <w:rPr>
          <w:rFonts w:cs="Arial"/>
          <w:snapToGrid w:val="0"/>
          <w:szCs w:val="24"/>
        </w:rPr>
        <w:t xml:space="preserve"> requirement of this Agreement. </w:t>
      </w:r>
      <w:r w:rsidRPr="0049740C">
        <w:rPr>
          <w:rFonts w:cs="Arial"/>
          <w:snapToGrid w:val="0"/>
          <w:szCs w:val="24"/>
        </w:rPr>
        <w:t xml:space="preserve"> </w:t>
      </w:r>
      <w:r w:rsidRPr="0049740C">
        <w:rPr>
          <w:rFonts w:cs="Arial"/>
          <w:bCs/>
          <w:snapToGrid w:val="0"/>
          <w:szCs w:val="24"/>
        </w:rPr>
        <w:t xml:space="preserve">Consultant </w:t>
      </w:r>
      <w:r w:rsidRPr="0049740C">
        <w:rPr>
          <w:rFonts w:cs="Arial"/>
          <w:snapToGrid w:val="0"/>
          <w:szCs w:val="24"/>
        </w:rPr>
        <w:t xml:space="preserve">further agrees to enforce this contractual requirement against all </w:t>
      </w:r>
      <w:r w:rsidRPr="0049740C">
        <w:rPr>
          <w:rFonts w:cs="Arial"/>
          <w:bCs/>
          <w:snapToGrid w:val="0"/>
          <w:szCs w:val="24"/>
        </w:rPr>
        <w:t>Consultant Parties</w:t>
      </w:r>
      <w:r w:rsidR="005E7853" w:rsidRPr="0049740C">
        <w:rPr>
          <w:rFonts w:cs="Arial"/>
          <w:snapToGrid w:val="0"/>
          <w:szCs w:val="24"/>
        </w:rPr>
        <w:t xml:space="preserve">.  </w:t>
      </w:r>
      <w:r w:rsidRPr="0049740C">
        <w:rPr>
          <w:rFonts w:cs="Arial"/>
          <w:snapToGrid w:val="0"/>
          <w:szCs w:val="24"/>
        </w:rPr>
        <w:t>ASU’s policy may be accessed through the following web page:</w:t>
      </w:r>
      <w:r w:rsidR="00FC39AA" w:rsidRPr="0049740C">
        <w:rPr>
          <w:rFonts w:cs="Arial"/>
          <w:snapToGrid w:val="0"/>
          <w:szCs w:val="24"/>
        </w:rPr>
        <w:t xml:space="preserve"> </w:t>
      </w:r>
    </w:p>
    <w:p w:rsidR="00006F46" w:rsidRDefault="003331E4" w:rsidP="0049740C">
      <w:pPr>
        <w:widowControl w:val="0"/>
        <w:jc w:val="both"/>
        <w:rPr>
          <w:rFonts w:cs="Arial"/>
          <w:snapToGrid w:val="0"/>
          <w:szCs w:val="24"/>
        </w:rPr>
      </w:pPr>
      <w:hyperlink r:id="rId26" w:history="1">
        <w:r w:rsidR="00006F46" w:rsidRPr="0049740C">
          <w:rPr>
            <w:rFonts w:cs="Arial"/>
            <w:snapToGrid w:val="0"/>
            <w:color w:val="0000FF"/>
            <w:szCs w:val="24"/>
            <w:u w:val="single"/>
          </w:rPr>
          <w:t>http://www.asu.edu/aad/manuals/dps/dps201-05.html</w:t>
        </w:r>
      </w:hyperlink>
      <w:r w:rsidR="00006F46" w:rsidRPr="0049740C">
        <w:rPr>
          <w:rFonts w:cs="Arial"/>
          <w:snapToGrid w:val="0"/>
          <w:szCs w:val="24"/>
        </w:rPr>
        <w:t>.</w:t>
      </w:r>
    </w:p>
    <w:p w:rsidR="0049740C" w:rsidRPr="0049740C" w:rsidRDefault="0049740C" w:rsidP="0049740C">
      <w:pPr>
        <w:widowControl w:val="0"/>
        <w:jc w:val="both"/>
        <w:rPr>
          <w:rFonts w:cs="Arial"/>
          <w:snapToGrid w:val="0"/>
          <w:szCs w:val="24"/>
        </w:rPr>
      </w:pPr>
    </w:p>
    <w:p w:rsidR="00006F46" w:rsidRPr="00FC39AA" w:rsidRDefault="00006F46" w:rsidP="0049740C">
      <w:pPr>
        <w:numPr>
          <w:ilvl w:val="0"/>
          <w:numId w:val="11"/>
        </w:numPr>
        <w:jc w:val="both"/>
        <w:rPr>
          <w:rFonts w:cs="Arial"/>
          <w:snapToGrid w:val="0"/>
          <w:szCs w:val="24"/>
        </w:rPr>
      </w:pPr>
      <w:r w:rsidRPr="00FC39AA">
        <w:rPr>
          <w:rFonts w:cs="Arial"/>
          <w:snapToGrid w:val="0"/>
          <w:szCs w:val="24"/>
        </w:rPr>
        <w:t>Failure by Consultant to perform as specifically provided herein shall be an event of default permitting University to pursue all remedies affordable by law or in equity, including termination of this Agreement.</w:t>
      </w:r>
    </w:p>
    <w:p w:rsidR="00006F46" w:rsidRPr="00FC39AA" w:rsidRDefault="00006F46" w:rsidP="0049740C">
      <w:pPr>
        <w:jc w:val="both"/>
        <w:rPr>
          <w:rFonts w:cs="Arial"/>
          <w:snapToGrid w:val="0"/>
          <w:szCs w:val="24"/>
        </w:rPr>
      </w:pPr>
    </w:p>
    <w:p w:rsidR="00006F46" w:rsidRPr="00FC39AA" w:rsidRDefault="00006F46" w:rsidP="0049740C">
      <w:pPr>
        <w:numPr>
          <w:ilvl w:val="0"/>
          <w:numId w:val="11"/>
        </w:numPr>
        <w:jc w:val="both"/>
        <w:rPr>
          <w:rFonts w:cs="Arial"/>
          <w:snapToGrid w:val="0"/>
          <w:szCs w:val="24"/>
        </w:rPr>
      </w:pPr>
      <w:r w:rsidRPr="00FC39AA">
        <w:rPr>
          <w:rFonts w:cs="Arial"/>
          <w:snapToGrid w:val="0"/>
          <w:szCs w:val="24"/>
        </w:rPr>
        <w:t>Consultant shall not assign this Agreement without the prior written consent of University.</w:t>
      </w:r>
    </w:p>
    <w:p w:rsidR="00006F46" w:rsidRPr="00FC39AA" w:rsidRDefault="00006F46" w:rsidP="0049740C">
      <w:pPr>
        <w:jc w:val="both"/>
        <w:rPr>
          <w:rFonts w:cs="Arial"/>
          <w:snapToGrid w:val="0"/>
          <w:szCs w:val="24"/>
        </w:rPr>
      </w:pPr>
    </w:p>
    <w:p w:rsidR="00006F46" w:rsidRPr="00FC39AA" w:rsidRDefault="00006F46" w:rsidP="0049740C">
      <w:pPr>
        <w:numPr>
          <w:ilvl w:val="0"/>
          <w:numId w:val="11"/>
        </w:numPr>
        <w:jc w:val="both"/>
        <w:rPr>
          <w:rFonts w:cs="Arial"/>
          <w:snapToGrid w:val="0"/>
          <w:szCs w:val="24"/>
        </w:rPr>
      </w:pPr>
      <w:r w:rsidRPr="00FC39AA">
        <w:rPr>
          <w:rFonts w:cs="Arial"/>
          <w:snapToGrid w:val="0"/>
          <w:szCs w:val="24"/>
        </w:rPr>
        <w:t>This Agreement constitutes the entire agreement and understanding of the parties with respect to its subject matter.  No prior or contemporaneous agreement or understanding will be effective.  This Agreement may not be modified or amended except by written instrument signed by both parties.  This Agreement shall be governed by the laws of Arizona, the courts of which shall have jurisdiction over its subject matter.</w:t>
      </w:r>
    </w:p>
    <w:p w:rsidR="00006F46" w:rsidRPr="00FC39AA" w:rsidRDefault="00006F46" w:rsidP="0049740C">
      <w:pPr>
        <w:jc w:val="both"/>
        <w:rPr>
          <w:rFonts w:cs="Arial"/>
          <w:snapToGrid w:val="0"/>
          <w:szCs w:val="24"/>
        </w:rPr>
      </w:pPr>
    </w:p>
    <w:p w:rsidR="00006F46" w:rsidRPr="00FC39AA" w:rsidRDefault="00006F46" w:rsidP="0049740C">
      <w:pPr>
        <w:numPr>
          <w:ilvl w:val="0"/>
          <w:numId w:val="11"/>
        </w:numPr>
        <w:jc w:val="both"/>
        <w:rPr>
          <w:rFonts w:cs="Arial"/>
          <w:snapToGrid w:val="0"/>
          <w:szCs w:val="24"/>
        </w:rPr>
      </w:pPr>
      <w:r w:rsidRPr="00FC39AA">
        <w:rPr>
          <w:rFonts w:cs="Arial"/>
          <w:snapToGrid w:val="0"/>
          <w:szCs w:val="24"/>
        </w:rPr>
        <w:t>The individual signing below on behalf of Consultant hereby represents and warrants that s/he is duly authorized to execute and deliver this Agreement on behalf of Consultant and that this Agreement is binding upon Consultant in accordance with its terms.</w:t>
      </w:r>
    </w:p>
    <w:p w:rsidR="00006F46" w:rsidRPr="00FC39AA" w:rsidRDefault="00006F46" w:rsidP="0049740C">
      <w:pPr>
        <w:jc w:val="both"/>
        <w:rPr>
          <w:rFonts w:cs="Arial"/>
          <w:snapToGrid w:val="0"/>
          <w:szCs w:val="24"/>
        </w:rPr>
      </w:pPr>
    </w:p>
    <w:p w:rsidR="00006F46" w:rsidRDefault="00006F46" w:rsidP="004673A7">
      <w:pPr>
        <w:widowControl w:val="0"/>
        <w:spacing w:after="120"/>
        <w:ind w:left="720"/>
        <w:jc w:val="both"/>
        <w:rPr>
          <w:rFonts w:cs="Arial"/>
          <w:snapToGrid w:val="0"/>
          <w:szCs w:val="24"/>
        </w:rPr>
      </w:pPr>
      <w:r w:rsidRPr="00FC39AA">
        <w:rPr>
          <w:rFonts w:cs="Arial"/>
          <w:b/>
          <w:snapToGrid w:val="0"/>
          <w:szCs w:val="24"/>
        </w:rPr>
        <w:t>WHEREFORE</w:t>
      </w:r>
      <w:r w:rsidRPr="00FC39AA">
        <w:rPr>
          <w:rFonts w:cs="Arial"/>
          <w:snapToGrid w:val="0"/>
          <w:szCs w:val="24"/>
        </w:rPr>
        <w:t xml:space="preserve">, the parties have executed this Agreement the date set forth above. </w:t>
      </w:r>
    </w:p>
    <w:p w:rsidR="005A2891" w:rsidRPr="00FC39AA" w:rsidRDefault="005A2891" w:rsidP="004673A7">
      <w:pPr>
        <w:widowControl w:val="0"/>
        <w:spacing w:after="120"/>
        <w:ind w:left="720"/>
        <w:jc w:val="both"/>
        <w:rPr>
          <w:rFonts w:cs="Arial"/>
          <w:snapToGrid w:val="0"/>
          <w:szCs w:val="24"/>
        </w:rPr>
      </w:pPr>
    </w:p>
    <w:tbl>
      <w:tblPr>
        <w:tblW w:w="10188" w:type="dxa"/>
        <w:tblLayout w:type="fixed"/>
        <w:tblLook w:val="01E0" w:firstRow="1" w:lastRow="1" w:firstColumn="1" w:lastColumn="1" w:noHBand="0" w:noVBand="0"/>
      </w:tblPr>
      <w:tblGrid>
        <w:gridCol w:w="4968"/>
        <w:gridCol w:w="5220"/>
      </w:tblGrid>
      <w:tr w:rsidR="00006F46" w:rsidRPr="00FC39AA">
        <w:tc>
          <w:tcPr>
            <w:tcW w:w="4968" w:type="dxa"/>
          </w:tcPr>
          <w:p w:rsidR="00006F46" w:rsidRPr="00FC39AA" w:rsidRDefault="00006F46" w:rsidP="005A2891">
            <w:pPr>
              <w:widowControl w:val="0"/>
              <w:tabs>
                <w:tab w:val="left" w:pos="5490"/>
              </w:tabs>
              <w:ind w:right="162"/>
              <w:jc w:val="both"/>
              <w:rPr>
                <w:rFonts w:cs="Arial"/>
                <w:snapToGrid w:val="0"/>
                <w:szCs w:val="24"/>
              </w:rPr>
            </w:pPr>
            <w:r w:rsidRPr="00FC39AA">
              <w:rPr>
                <w:rFonts w:cs="Arial"/>
                <w:snapToGrid w:val="0"/>
                <w:szCs w:val="24"/>
              </w:rPr>
              <w:t>UNIVERSITY</w:t>
            </w:r>
          </w:p>
          <w:p w:rsidR="00006F46" w:rsidRPr="00FC39AA" w:rsidRDefault="00006F46" w:rsidP="005A2891">
            <w:pPr>
              <w:widowControl w:val="0"/>
              <w:tabs>
                <w:tab w:val="left" w:pos="5490"/>
              </w:tabs>
              <w:ind w:right="162"/>
              <w:jc w:val="both"/>
              <w:rPr>
                <w:rFonts w:cs="Arial"/>
                <w:snapToGrid w:val="0"/>
                <w:szCs w:val="24"/>
              </w:rPr>
            </w:pPr>
          </w:p>
          <w:p w:rsidR="00006F46" w:rsidRPr="00FC39AA" w:rsidRDefault="00006F46" w:rsidP="005A2891">
            <w:pPr>
              <w:widowControl w:val="0"/>
              <w:tabs>
                <w:tab w:val="left" w:pos="5490"/>
              </w:tabs>
              <w:ind w:right="162"/>
              <w:jc w:val="both"/>
              <w:rPr>
                <w:rFonts w:cs="Arial"/>
                <w:snapToGrid w:val="0"/>
                <w:szCs w:val="24"/>
              </w:rPr>
            </w:pPr>
            <w:r w:rsidRPr="00FC39AA">
              <w:rPr>
                <w:rFonts w:cs="Arial"/>
                <w:snapToGrid w:val="0"/>
                <w:szCs w:val="24"/>
              </w:rPr>
              <w:t>THE ARIZONA BOARD OF REGENTS</w:t>
            </w:r>
          </w:p>
          <w:p w:rsidR="00006F46" w:rsidRPr="00FC39AA" w:rsidRDefault="00006F46" w:rsidP="005A2891">
            <w:pPr>
              <w:widowControl w:val="0"/>
              <w:tabs>
                <w:tab w:val="left" w:pos="5490"/>
              </w:tabs>
              <w:ind w:right="162"/>
              <w:jc w:val="both"/>
              <w:rPr>
                <w:rFonts w:cs="Arial"/>
                <w:snapToGrid w:val="0"/>
                <w:szCs w:val="24"/>
              </w:rPr>
            </w:pPr>
            <w:r w:rsidRPr="00FC39AA">
              <w:rPr>
                <w:rFonts w:cs="Arial"/>
                <w:snapToGrid w:val="0"/>
                <w:szCs w:val="24"/>
              </w:rPr>
              <w:t>acting for and on behalf of</w:t>
            </w:r>
          </w:p>
          <w:p w:rsidR="00006F46" w:rsidRPr="00FC39AA" w:rsidRDefault="00006F46" w:rsidP="005A2891">
            <w:pPr>
              <w:widowControl w:val="0"/>
              <w:tabs>
                <w:tab w:val="left" w:pos="5490"/>
              </w:tabs>
              <w:ind w:right="162"/>
              <w:jc w:val="both"/>
              <w:rPr>
                <w:rFonts w:cs="Arial"/>
                <w:snapToGrid w:val="0"/>
                <w:szCs w:val="24"/>
              </w:rPr>
            </w:pPr>
            <w:r w:rsidRPr="00FC39AA">
              <w:rPr>
                <w:rFonts w:cs="Arial"/>
                <w:snapToGrid w:val="0"/>
                <w:szCs w:val="24"/>
              </w:rPr>
              <w:t>ARIZONA STATE UNIVERSITY</w:t>
            </w:r>
          </w:p>
          <w:p w:rsidR="00006F46" w:rsidRPr="00FC39AA" w:rsidRDefault="00006F46" w:rsidP="005A2891">
            <w:pPr>
              <w:widowControl w:val="0"/>
              <w:tabs>
                <w:tab w:val="left" w:pos="5490"/>
              </w:tabs>
              <w:ind w:right="162"/>
              <w:jc w:val="both"/>
              <w:rPr>
                <w:rFonts w:cs="Arial"/>
                <w:snapToGrid w:val="0"/>
                <w:szCs w:val="24"/>
              </w:rPr>
            </w:pPr>
          </w:p>
          <w:p w:rsidR="00006F46" w:rsidRPr="005A2891" w:rsidRDefault="00006F46" w:rsidP="005A2891">
            <w:pPr>
              <w:widowControl w:val="0"/>
              <w:tabs>
                <w:tab w:val="left" w:pos="5490"/>
              </w:tabs>
              <w:ind w:right="162"/>
              <w:jc w:val="both"/>
              <w:rPr>
                <w:rFonts w:cs="Arial"/>
                <w:snapToGrid w:val="0"/>
                <w:szCs w:val="24"/>
                <w:u w:val="single"/>
              </w:rPr>
            </w:pPr>
            <w:r w:rsidRPr="00FC39AA">
              <w:rPr>
                <w:rFonts w:cs="Arial"/>
                <w:snapToGrid w:val="0"/>
                <w:szCs w:val="24"/>
              </w:rPr>
              <w:t xml:space="preserve">By: </w:t>
            </w:r>
            <w:r w:rsidR="005A2891">
              <w:rPr>
                <w:rFonts w:cs="Arial"/>
                <w:snapToGrid w:val="0"/>
                <w:szCs w:val="24"/>
              </w:rPr>
              <w:t>_____________________________</w:t>
            </w:r>
          </w:p>
          <w:p w:rsidR="00006F46" w:rsidRPr="00FC39AA" w:rsidRDefault="00006F46" w:rsidP="005A2891">
            <w:pPr>
              <w:widowControl w:val="0"/>
              <w:tabs>
                <w:tab w:val="right" w:pos="4410"/>
                <w:tab w:val="left" w:pos="5490"/>
              </w:tabs>
              <w:ind w:right="162"/>
              <w:jc w:val="both"/>
              <w:rPr>
                <w:rFonts w:cs="Arial"/>
                <w:snapToGrid w:val="0"/>
                <w:szCs w:val="24"/>
              </w:rPr>
            </w:pPr>
          </w:p>
          <w:p w:rsidR="00006F46" w:rsidRPr="00FC39AA" w:rsidRDefault="00006F46" w:rsidP="005A2891">
            <w:pPr>
              <w:widowControl w:val="0"/>
              <w:tabs>
                <w:tab w:val="right" w:pos="4410"/>
                <w:tab w:val="left" w:pos="5490"/>
              </w:tabs>
              <w:ind w:right="162"/>
              <w:jc w:val="both"/>
              <w:rPr>
                <w:rFonts w:cs="Arial"/>
                <w:snapToGrid w:val="0"/>
                <w:szCs w:val="24"/>
              </w:rPr>
            </w:pPr>
            <w:r w:rsidRPr="00FC39AA">
              <w:rPr>
                <w:rFonts w:cs="Arial"/>
                <w:snapToGrid w:val="0"/>
                <w:szCs w:val="24"/>
              </w:rPr>
              <w:t>Printed:___</w:t>
            </w:r>
            <w:r w:rsidR="005A2891">
              <w:rPr>
                <w:rFonts w:cs="Arial"/>
                <w:snapToGrid w:val="0"/>
                <w:szCs w:val="24"/>
              </w:rPr>
              <w:t>____</w:t>
            </w:r>
            <w:r w:rsidRPr="00FC39AA">
              <w:rPr>
                <w:rFonts w:cs="Arial"/>
                <w:snapToGrid w:val="0"/>
                <w:szCs w:val="24"/>
              </w:rPr>
              <w:t>___________________</w:t>
            </w:r>
          </w:p>
          <w:p w:rsidR="00006F46" w:rsidRPr="00FC39AA" w:rsidRDefault="00006F46" w:rsidP="005A2891">
            <w:pPr>
              <w:widowControl w:val="0"/>
              <w:tabs>
                <w:tab w:val="right" w:pos="4410"/>
                <w:tab w:val="left" w:pos="5490"/>
              </w:tabs>
              <w:ind w:right="162"/>
              <w:jc w:val="both"/>
              <w:rPr>
                <w:rFonts w:cs="Arial"/>
                <w:snapToGrid w:val="0"/>
                <w:szCs w:val="24"/>
              </w:rPr>
            </w:pPr>
          </w:p>
          <w:p w:rsidR="00006F46" w:rsidRPr="00FC39AA" w:rsidRDefault="00006F46" w:rsidP="005A2891">
            <w:pPr>
              <w:widowControl w:val="0"/>
              <w:tabs>
                <w:tab w:val="right" w:pos="4410"/>
                <w:tab w:val="left" w:pos="5490"/>
              </w:tabs>
              <w:ind w:right="162"/>
              <w:jc w:val="both"/>
              <w:rPr>
                <w:rFonts w:cs="Arial"/>
                <w:snapToGrid w:val="0"/>
                <w:szCs w:val="24"/>
              </w:rPr>
            </w:pPr>
            <w:r w:rsidRPr="00FC39AA">
              <w:rPr>
                <w:rFonts w:cs="Arial"/>
                <w:snapToGrid w:val="0"/>
                <w:szCs w:val="24"/>
              </w:rPr>
              <w:t>Title: _________</w:t>
            </w:r>
            <w:r w:rsidR="005A2891">
              <w:rPr>
                <w:rFonts w:cs="Arial"/>
                <w:snapToGrid w:val="0"/>
                <w:szCs w:val="24"/>
              </w:rPr>
              <w:t>_____</w:t>
            </w:r>
            <w:r w:rsidRPr="00FC39AA">
              <w:rPr>
                <w:rFonts w:cs="Arial"/>
                <w:snapToGrid w:val="0"/>
                <w:szCs w:val="24"/>
              </w:rPr>
              <w:t>______________</w:t>
            </w:r>
          </w:p>
        </w:tc>
        <w:tc>
          <w:tcPr>
            <w:tcW w:w="5220" w:type="dxa"/>
          </w:tcPr>
          <w:p w:rsidR="00006F46" w:rsidRPr="00FC39AA" w:rsidRDefault="00006F46" w:rsidP="005A2891">
            <w:pPr>
              <w:widowControl w:val="0"/>
              <w:tabs>
                <w:tab w:val="right" w:pos="4842"/>
                <w:tab w:val="left" w:pos="5490"/>
              </w:tabs>
              <w:ind w:right="162"/>
              <w:jc w:val="both"/>
              <w:rPr>
                <w:rFonts w:cs="Arial"/>
                <w:snapToGrid w:val="0"/>
                <w:szCs w:val="24"/>
              </w:rPr>
            </w:pPr>
            <w:r w:rsidRPr="00FC39AA">
              <w:rPr>
                <w:rFonts w:cs="Arial"/>
                <w:snapToGrid w:val="0"/>
                <w:szCs w:val="24"/>
              </w:rPr>
              <w:t>CONSULTANT</w:t>
            </w:r>
          </w:p>
          <w:p w:rsidR="00006F46" w:rsidRPr="00FC39AA" w:rsidRDefault="00006F46" w:rsidP="005A2891">
            <w:pPr>
              <w:widowControl w:val="0"/>
              <w:tabs>
                <w:tab w:val="right" w:pos="4842"/>
                <w:tab w:val="left" w:pos="5490"/>
              </w:tabs>
              <w:ind w:right="162"/>
              <w:jc w:val="both"/>
              <w:rPr>
                <w:rFonts w:cs="Arial"/>
                <w:snapToGrid w:val="0"/>
                <w:szCs w:val="24"/>
              </w:rPr>
            </w:pPr>
          </w:p>
          <w:p w:rsidR="00006F46" w:rsidRPr="00FC39AA" w:rsidRDefault="00006F46" w:rsidP="005A2891">
            <w:pPr>
              <w:widowControl w:val="0"/>
              <w:tabs>
                <w:tab w:val="right" w:pos="4842"/>
                <w:tab w:val="left" w:pos="5490"/>
              </w:tabs>
              <w:ind w:right="162"/>
              <w:jc w:val="both"/>
              <w:rPr>
                <w:rFonts w:cs="Arial"/>
                <w:snapToGrid w:val="0"/>
                <w:szCs w:val="24"/>
              </w:rPr>
            </w:pPr>
            <w:r w:rsidRPr="00FC39AA">
              <w:rPr>
                <w:rFonts w:cs="Arial"/>
                <w:snapToGrid w:val="0"/>
                <w:szCs w:val="24"/>
              </w:rPr>
              <w:t>______</w:t>
            </w:r>
            <w:r w:rsidR="00FC39AA">
              <w:rPr>
                <w:rFonts w:cs="Arial"/>
                <w:snapToGrid w:val="0"/>
                <w:szCs w:val="24"/>
              </w:rPr>
              <w:t>______________________</w:t>
            </w:r>
            <w:r w:rsidR="005A2891">
              <w:rPr>
                <w:rFonts w:cs="Arial"/>
                <w:snapToGrid w:val="0"/>
                <w:szCs w:val="24"/>
              </w:rPr>
              <w:t>__</w:t>
            </w:r>
            <w:r w:rsidR="00FC39AA">
              <w:rPr>
                <w:rFonts w:cs="Arial"/>
                <w:snapToGrid w:val="0"/>
                <w:szCs w:val="24"/>
              </w:rPr>
              <w:t>______</w:t>
            </w:r>
          </w:p>
          <w:p w:rsidR="00006F46" w:rsidRPr="00FC39AA" w:rsidRDefault="00006F46" w:rsidP="005A2891">
            <w:pPr>
              <w:widowControl w:val="0"/>
              <w:tabs>
                <w:tab w:val="right" w:pos="4842"/>
                <w:tab w:val="left" w:pos="5490"/>
              </w:tabs>
              <w:ind w:right="162"/>
              <w:jc w:val="both"/>
              <w:rPr>
                <w:rFonts w:cs="Arial"/>
                <w:snapToGrid w:val="0"/>
                <w:szCs w:val="24"/>
              </w:rPr>
            </w:pPr>
          </w:p>
          <w:p w:rsidR="00006F46" w:rsidRPr="00FC39AA" w:rsidRDefault="00006F46" w:rsidP="005A2891">
            <w:pPr>
              <w:widowControl w:val="0"/>
              <w:tabs>
                <w:tab w:val="right" w:pos="4842"/>
                <w:tab w:val="left" w:pos="5490"/>
              </w:tabs>
              <w:ind w:right="162" w:firstLine="720"/>
              <w:jc w:val="both"/>
              <w:rPr>
                <w:rFonts w:cs="Arial"/>
                <w:snapToGrid w:val="0"/>
                <w:szCs w:val="24"/>
              </w:rPr>
            </w:pPr>
          </w:p>
          <w:p w:rsidR="00006F46" w:rsidRPr="00FC39AA" w:rsidRDefault="00006F46" w:rsidP="005A2891">
            <w:pPr>
              <w:widowControl w:val="0"/>
              <w:tabs>
                <w:tab w:val="right" w:pos="4842"/>
                <w:tab w:val="left" w:pos="5490"/>
              </w:tabs>
              <w:ind w:right="162"/>
              <w:jc w:val="both"/>
              <w:rPr>
                <w:rFonts w:cs="Arial"/>
                <w:snapToGrid w:val="0"/>
                <w:szCs w:val="24"/>
              </w:rPr>
            </w:pPr>
          </w:p>
          <w:p w:rsidR="00006F46" w:rsidRPr="00FC39AA" w:rsidRDefault="00006F46" w:rsidP="005A2891">
            <w:pPr>
              <w:widowControl w:val="0"/>
              <w:tabs>
                <w:tab w:val="right" w:pos="4842"/>
                <w:tab w:val="left" w:pos="5490"/>
              </w:tabs>
              <w:ind w:right="162"/>
              <w:jc w:val="both"/>
              <w:rPr>
                <w:rFonts w:cs="Arial"/>
                <w:snapToGrid w:val="0"/>
                <w:szCs w:val="24"/>
              </w:rPr>
            </w:pPr>
            <w:r w:rsidRPr="00FC39AA">
              <w:rPr>
                <w:rFonts w:cs="Arial"/>
                <w:snapToGrid w:val="0"/>
                <w:szCs w:val="24"/>
              </w:rPr>
              <w:t>By: ______________________________</w:t>
            </w:r>
            <w:r w:rsidR="005A2891">
              <w:rPr>
                <w:rFonts w:cs="Arial"/>
                <w:snapToGrid w:val="0"/>
                <w:szCs w:val="24"/>
              </w:rPr>
              <w:t>__</w:t>
            </w:r>
          </w:p>
          <w:p w:rsidR="00006F46" w:rsidRPr="00FC39AA" w:rsidRDefault="00006F46" w:rsidP="005A2891">
            <w:pPr>
              <w:widowControl w:val="0"/>
              <w:tabs>
                <w:tab w:val="right" w:pos="4842"/>
                <w:tab w:val="left" w:pos="5490"/>
              </w:tabs>
              <w:ind w:right="162"/>
              <w:jc w:val="both"/>
              <w:rPr>
                <w:rFonts w:cs="Arial"/>
                <w:snapToGrid w:val="0"/>
                <w:szCs w:val="24"/>
              </w:rPr>
            </w:pPr>
          </w:p>
          <w:p w:rsidR="00006F46" w:rsidRPr="00FC39AA" w:rsidRDefault="00006F46" w:rsidP="005A2891">
            <w:pPr>
              <w:widowControl w:val="0"/>
              <w:tabs>
                <w:tab w:val="right" w:pos="4842"/>
                <w:tab w:val="left" w:pos="5490"/>
              </w:tabs>
              <w:ind w:right="162"/>
              <w:jc w:val="both"/>
              <w:rPr>
                <w:rFonts w:cs="Arial"/>
                <w:snapToGrid w:val="0"/>
                <w:szCs w:val="24"/>
              </w:rPr>
            </w:pPr>
            <w:r w:rsidRPr="00FC39AA">
              <w:rPr>
                <w:rFonts w:cs="Arial"/>
                <w:snapToGrid w:val="0"/>
                <w:szCs w:val="24"/>
              </w:rPr>
              <w:t>Printed: _______________________</w:t>
            </w:r>
            <w:r w:rsidR="005A2891">
              <w:rPr>
                <w:rFonts w:cs="Arial"/>
                <w:snapToGrid w:val="0"/>
                <w:szCs w:val="24"/>
              </w:rPr>
              <w:t>_</w:t>
            </w:r>
            <w:r w:rsidRPr="00FC39AA">
              <w:rPr>
                <w:rFonts w:cs="Arial"/>
                <w:snapToGrid w:val="0"/>
                <w:szCs w:val="24"/>
              </w:rPr>
              <w:t>_____</w:t>
            </w:r>
          </w:p>
          <w:p w:rsidR="00006F46" w:rsidRPr="00FC39AA" w:rsidRDefault="00006F46" w:rsidP="005A2891">
            <w:pPr>
              <w:widowControl w:val="0"/>
              <w:tabs>
                <w:tab w:val="right" w:pos="4842"/>
                <w:tab w:val="left" w:pos="5490"/>
              </w:tabs>
              <w:ind w:right="162"/>
              <w:jc w:val="both"/>
              <w:rPr>
                <w:rFonts w:cs="Arial"/>
                <w:snapToGrid w:val="0"/>
                <w:szCs w:val="24"/>
              </w:rPr>
            </w:pPr>
          </w:p>
          <w:p w:rsidR="00006F46" w:rsidRPr="00FC39AA" w:rsidRDefault="00006F46" w:rsidP="005A2891">
            <w:pPr>
              <w:widowControl w:val="0"/>
              <w:tabs>
                <w:tab w:val="right" w:pos="4842"/>
                <w:tab w:val="left" w:pos="5490"/>
              </w:tabs>
              <w:ind w:right="162"/>
              <w:jc w:val="both"/>
              <w:rPr>
                <w:rFonts w:cs="Arial"/>
                <w:snapToGrid w:val="0"/>
                <w:szCs w:val="24"/>
              </w:rPr>
            </w:pPr>
            <w:r w:rsidRPr="00FC39AA">
              <w:rPr>
                <w:rFonts w:cs="Arial"/>
                <w:snapToGrid w:val="0"/>
                <w:szCs w:val="24"/>
              </w:rPr>
              <w:t>Title: _______________________________</w:t>
            </w:r>
          </w:p>
        </w:tc>
      </w:tr>
    </w:tbl>
    <w:p w:rsidR="004673A7" w:rsidRDefault="004673A7" w:rsidP="004673A7">
      <w:pPr>
        <w:tabs>
          <w:tab w:val="center" w:pos="4680"/>
          <w:tab w:val="left" w:pos="5040"/>
        </w:tabs>
        <w:jc w:val="both"/>
        <w:rPr>
          <w:rFonts w:ascii="Times New Roman" w:hAnsi="Times New Roman"/>
          <w:snapToGrid w:val="0"/>
          <w:szCs w:val="24"/>
        </w:rPr>
      </w:pPr>
    </w:p>
    <w:p w:rsidR="00006F46" w:rsidRPr="005E7853" w:rsidRDefault="004673A7" w:rsidP="004673A7">
      <w:pPr>
        <w:tabs>
          <w:tab w:val="center" w:pos="4680"/>
          <w:tab w:val="left" w:pos="5040"/>
        </w:tabs>
        <w:jc w:val="both"/>
        <w:rPr>
          <w:rFonts w:cs="Arial"/>
          <w:snapToGrid w:val="0"/>
          <w:szCs w:val="24"/>
        </w:rPr>
      </w:pPr>
      <w:r>
        <w:rPr>
          <w:rFonts w:ascii="Times New Roman" w:hAnsi="Times New Roman"/>
          <w:snapToGrid w:val="0"/>
          <w:szCs w:val="24"/>
        </w:rPr>
        <w:br w:type="page"/>
      </w:r>
      <w:r w:rsidR="00006F46" w:rsidRPr="00006F46">
        <w:rPr>
          <w:rFonts w:ascii="Times New Roman" w:hAnsi="Times New Roman"/>
          <w:snapToGrid w:val="0"/>
          <w:szCs w:val="24"/>
        </w:rPr>
        <w:lastRenderedPageBreak/>
        <w:tab/>
      </w:r>
      <w:r w:rsidR="00006F46" w:rsidRPr="005E7853">
        <w:rPr>
          <w:rFonts w:cs="Arial"/>
          <w:snapToGrid w:val="0"/>
          <w:szCs w:val="24"/>
        </w:rPr>
        <w:t>EXHIBIT A</w:t>
      </w:r>
    </w:p>
    <w:p w:rsidR="00006F46" w:rsidRPr="005E7853" w:rsidRDefault="00006F46" w:rsidP="004673A7">
      <w:pPr>
        <w:tabs>
          <w:tab w:val="left" w:pos="-1440"/>
          <w:tab w:val="left" w:pos="-720"/>
          <w:tab w:val="left" w:pos="691"/>
          <w:tab w:val="left" w:pos="1497"/>
          <w:tab w:val="left" w:pos="2188"/>
          <w:tab w:val="left" w:pos="2880"/>
          <w:tab w:val="left" w:pos="3571"/>
          <w:tab w:val="left" w:pos="5040"/>
        </w:tabs>
        <w:jc w:val="both"/>
        <w:rPr>
          <w:rFonts w:cs="Arial"/>
          <w:snapToGrid w:val="0"/>
          <w:szCs w:val="24"/>
        </w:rPr>
      </w:pPr>
    </w:p>
    <w:p w:rsidR="00006F46" w:rsidRPr="005E7853" w:rsidRDefault="00006F46" w:rsidP="004673A7">
      <w:pPr>
        <w:tabs>
          <w:tab w:val="center" w:pos="4680"/>
          <w:tab w:val="left" w:pos="5040"/>
        </w:tabs>
        <w:jc w:val="both"/>
        <w:rPr>
          <w:rFonts w:cs="Arial"/>
          <w:snapToGrid w:val="0"/>
          <w:szCs w:val="24"/>
        </w:rPr>
      </w:pPr>
      <w:r w:rsidRPr="005E7853">
        <w:rPr>
          <w:rFonts w:cs="Arial"/>
          <w:snapToGrid w:val="0"/>
          <w:szCs w:val="24"/>
        </w:rPr>
        <w:tab/>
        <w:t>TO</w:t>
      </w:r>
    </w:p>
    <w:p w:rsidR="00006F46" w:rsidRPr="005E7853" w:rsidRDefault="00006F46" w:rsidP="004673A7">
      <w:pPr>
        <w:tabs>
          <w:tab w:val="left" w:pos="-1440"/>
          <w:tab w:val="left" w:pos="-720"/>
          <w:tab w:val="left" w:pos="691"/>
          <w:tab w:val="left" w:pos="1497"/>
          <w:tab w:val="left" w:pos="2188"/>
          <w:tab w:val="left" w:pos="2880"/>
          <w:tab w:val="left" w:pos="3571"/>
          <w:tab w:val="left" w:pos="5040"/>
        </w:tabs>
        <w:jc w:val="both"/>
        <w:rPr>
          <w:rFonts w:cs="Arial"/>
          <w:snapToGrid w:val="0"/>
          <w:szCs w:val="24"/>
        </w:rPr>
      </w:pPr>
    </w:p>
    <w:p w:rsidR="00006F46" w:rsidRPr="005E7853" w:rsidRDefault="00006F46" w:rsidP="004673A7">
      <w:pPr>
        <w:tabs>
          <w:tab w:val="center" w:pos="4680"/>
          <w:tab w:val="left" w:pos="5040"/>
        </w:tabs>
        <w:jc w:val="both"/>
        <w:rPr>
          <w:rFonts w:cs="Arial"/>
          <w:snapToGrid w:val="0"/>
          <w:szCs w:val="24"/>
        </w:rPr>
      </w:pPr>
      <w:r w:rsidRPr="005E7853">
        <w:rPr>
          <w:rFonts w:cs="Arial"/>
          <w:snapToGrid w:val="0"/>
          <w:szCs w:val="24"/>
        </w:rPr>
        <w:tab/>
        <w:t>AGREEMENT FOR CONSULTANT SERVICES</w:t>
      </w:r>
    </w:p>
    <w:p w:rsidR="00006F46" w:rsidRPr="005E7853" w:rsidRDefault="00006F46" w:rsidP="004673A7">
      <w:pPr>
        <w:tabs>
          <w:tab w:val="left" w:pos="-1440"/>
          <w:tab w:val="left" w:pos="-720"/>
          <w:tab w:val="left" w:pos="691"/>
          <w:tab w:val="left" w:pos="1497"/>
          <w:tab w:val="left" w:pos="2188"/>
          <w:tab w:val="left" w:pos="2880"/>
          <w:tab w:val="left" w:pos="3571"/>
          <w:tab w:val="left" w:pos="5040"/>
        </w:tabs>
        <w:jc w:val="both"/>
        <w:rPr>
          <w:rFonts w:cs="Arial"/>
          <w:snapToGrid w:val="0"/>
          <w:szCs w:val="24"/>
        </w:rPr>
      </w:pPr>
    </w:p>
    <w:p w:rsidR="00006F46" w:rsidRPr="005E7853" w:rsidRDefault="00006F46" w:rsidP="004673A7">
      <w:pPr>
        <w:tabs>
          <w:tab w:val="left" w:pos="-1440"/>
          <w:tab w:val="left" w:pos="-720"/>
          <w:tab w:val="left" w:pos="691"/>
          <w:tab w:val="left" w:pos="1497"/>
          <w:tab w:val="left" w:pos="2188"/>
          <w:tab w:val="left" w:pos="2880"/>
          <w:tab w:val="left" w:pos="3571"/>
          <w:tab w:val="left" w:pos="5040"/>
        </w:tabs>
        <w:jc w:val="both"/>
        <w:rPr>
          <w:rFonts w:cs="Arial"/>
          <w:snapToGrid w:val="0"/>
          <w:szCs w:val="24"/>
        </w:rPr>
      </w:pPr>
    </w:p>
    <w:p w:rsidR="00006F46" w:rsidRPr="005E7853" w:rsidRDefault="00006F46" w:rsidP="004673A7">
      <w:pPr>
        <w:tabs>
          <w:tab w:val="left" w:pos="-1440"/>
          <w:tab w:val="left" w:pos="-720"/>
          <w:tab w:val="left" w:pos="691"/>
          <w:tab w:val="left" w:pos="1497"/>
          <w:tab w:val="left" w:pos="2188"/>
          <w:tab w:val="left" w:pos="2880"/>
          <w:tab w:val="left" w:pos="3571"/>
          <w:tab w:val="left" w:pos="5040"/>
        </w:tabs>
        <w:jc w:val="both"/>
        <w:rPr>
          <w:rFonts w:cs="Arial"/>
          <w:snapToGrid w:val="0"/>
          <w:szCs w:val="24"/>
        </w:rPr>
      </w:pPr>
      <w:r w:rsidRPr="005E7853">
        <w:rPr>
          <w:rFonts w:cs="Arial"/>
          <w:snapToGrid w:val="0"/>
          <w:szCs w:val="24"/>
        </w:rPr>
        <w:t>1.</w:t>
      </w:r>
      <w:r w:rsidRPr="005E7853">
        <w:rPr>
          <w:rFonts w:cs="Arial"/>
          <w:snapToGrid w:val="0"/>
          <w:szCs w:val="24"/>
        </w:rPr>
        <w:tab/>
        <w:t>SERVICES:</w:t>
      </w:r>
    </w:p>
    <w:p w:rsidR="00006F46" w:rsidRPr="005E7853" w:rsidRDefault="00006F46" w:rsidP="004673A7">
      <w:pPr>
        <w:tabs>
          <w:tab w:val="left" w:pos="-1440"/>
          <w:tab w:val="left" w:pos="-720"/>
          <w:tab w:val="left" w:pos="691"/>
          <w:tab w:val="left" w:pos="1497"/>
          <w:tab w:val="left" w:pos="2188"/>
          <w:tab w:val="left" w:pos="2880"/>
          <w:tab w:val="left" w:pos="3571"/>
          <w:tab w:val="left" w:pos="5040"/>
        </w:tabs>
        <w:jc w:val="both"/>
        <w:rPr>
          <w:rFonts w:cs="Arial"/>
          <w:snapToGrid w:val="0"/>
          <w:szCs w:val="24"/>
        </w:rPr>
      </w:pPr>
    </w:p>
    <w:p w:rsidR="00006F46" w:rsidRPr="005E7853" w:rsidRDefault="00006F46" w:rsidP="004673A7">
      <w:pPr>
        <w:tabs>
          <w:tab w:val="left" w:pos="-1440"/>
          <w:tab w:val="left" w:pos="-720"/>
          <w:tab w:val="left" w:pos="691"/>
          <w:tab w:val="left" w:pos="1497"/>
          <w:tab w:val="left" w:pos="2188"/>
          <w:tab w:val="left" w:pos="2880"/>
          <w:tab w:val="left" w:pos="3571"/>
          <w:tab w:val="left" w:pos="5040"/>
        </w:tabs>
        <w:jc w:val="both"/>
        <w:rPr>
          <w:rFonts w:cs="Arial"/>
          <w:snapToGrid w:val="0"/>
          <w:szCs w:val="24"/>
        </w:rPr>
      </w:pPr>
    </w:p>
    <w:p w:rsidR="00006F46" w:rsidRPr="005E7853" w:rsidRDefault="00006F46" w:rsidP="004673A7">
      <w:pPr>
        <w:tabs>
          <w:tab w:val="left" w:pos="-1440"/>
          <w:tab w:val="left" w:pos="-720"/>
          <w:tab w:val="left" w:pos="691"/>
          <w:tab w:val="left" w:pos="1497"/>
          <w:tab w:val="left" w:pos="2188"/>
          <w:tab w:val="left" w:pos="2880"/>
          <w:tab w:val="left" w:pos="3571"/>
          <w:tab w:val="left" w:pos="5040"/>
        </w:tabs>
        <w:jc w:val="both"/>
        <w:rPr>
          <w:rFonts w:cs="Arial"/>
          <w:snapToGrid w:val="0"/>
          <w:szCs w:val="24"/>
        </w:rPr>
      </w:pPr>
    </w:p>
    <w:p w:rsidR="00006F46" w:rsidRPr="005E7853" w:rsidRDefault="00006F46" w:rsidP="004673A7">
      <w:pPr>
        <w:tabs>
          <w:tab w:val="left" w:pos="-1440"/>
          <w:tab w:val="left" w:pos="-720"/>
          <w:tab w:val="left" w:pos="691"/>
          <w:tab w:val="left" w:pos="1497"/>
          <w:tab w:val="left" w:pos="2188"/>
          <w:tab w:val="left" w:pos="2880"/>
          <w:tab w:val="left" w:pos="3571"/>
          <w:tab w:val="left" w:pos="5040"/>
        </w:tabs>
        <w:jc w:val="both"/>
        <w:rPr>
          <w:rFonts w:cs="Arial"/>
          <w:snapToGrid w:val="0"/>
          <w:szCs w:val="24"/>
        </w:rPr>
      </w:pPr>
    </w:p>
    <w:p w:rsidR="00006F46" w:rsidRPr="005E7853" w:rsidRDefault="00006F46" w:rsidP="004673A7">
      <w:pPr>
        <w:tabs>
          <w:tab w:val="left" w:pos="-1440"/>
          <w:tab w:val="left" w:pos="-720"/>
          <w:tab w:val="left" w:pos="691"/>
          <w:tab w:val="left" w:pos="1497"/>
          <w:tab w:val="left" w:pos="2188"/>
          <w:tab w:val="left" w:pos="2880"/>
          <w:tab w:val="left" w:pos="3571"/>
          <w:tab w:val="left" w:pos="5040"/>
        </w:tabs>
        <w:jc w:val="both"/>
        <w:rPr>
          <w:rFonts w:cs="Arial"/>
          <w:snapToGrid w:val="0"/>
          <w:szCs w:val="24"/>
        </w:rPr>
      </w:pPr>
    </w:p>
    <w:p w:rsidR="00006F46" w:rsidRPr="005E7853" w:rsidRDefault="00006F46" w:rsidP="004673A7">
      <w:pPr>
        <w:tabs>
          <w:tab w:val="left" w:pos="-1440"/>
          <w:tab w:val="left" w:pos="-720"/>
          <w:tab w:val="left" w:pos="691"/>
          <w:tab w:val="left" w:pos="1497"/>
          <w:tab w:val="left" w:pos="2188"/>
          <w:tab w:val="left" w:pos="2880"/>
          <w:tab w:val="left" w:pos="3571"/>
          <w:tab w:val="left" w:pos="5040"/>
        </w:tabs>
        <w:jc w:val="both"/>
        <w:rPr>
          <w:rFonts w:cs="Arial"/>
          <w:snapToGrid w:val="0"/>
          <w:szCs w:val="24"/>
        </w:rPr>
      </w:pPr>
    </w:p>
    <w:p w:rsidR="00006F46" w:rsidRPr="005E7853" w:rsidRDefault="00006F46" w:rsidP="004673A7">
      <w:pPr>
        <w:tabs>
          <w:tab w:val="left" w:pos="-1440"/>
          <w:tab w:val="left" w:pos="-720"/>
          <w:tab w:val="left" w:pos="691"/>
          <w:tab w:val="left" w:pos="1497"/>
          <w:tab w:val="left" w:pos="2188"/>
          <w:tab w:val="left" w:pos="2880"/>
          <w:tab w:val="left" w:pos="3571"/>
          <w:tab w:val="left" w:pos="5040"/>
        </w:tabs>
        <w:jc w:val="both"/>
        <w:rPr>
          <w:rFonts w:cs="Arial"/>
          <w:snapToGrid w:val="0"/>
          <w:szCs w:val="24"/>
        </w:rPr>
      </w:pPr>
      <w:r w:rsidRPr="005E7853">
        <w:rPr>
          <w:rFonts w:cs="Arial"/>
          <w:snapToGrid w:val="0"/>
          <w:szCs w:val="24"/>
        </w:rPr>
        <w:t>2.</w:t>
      </w:r>
      <w:r w:rsidRPr="005E7853">
        <w:rPr>
          <w:rFonts w:cs="Arial"/>
          <w:snapToGrid w:val="0"/>
          <w:szCs w:val="24"/>
        </w:rPr>
        <w:tab/>
        <w:t>FEES FOR SERVICES:</w:t>
      </w:r>
    </w:p>
    <w:p w:rsidR="00006F46" w:rsidRPr="005E7853" w:rsidRDefault="00006F46" w:rsidP="004673A7">
      <w:pPr>
        <w:tabs>
          <w:tab w:val="left" w:pos="-1440"/>
          <w:tab w:val="left" w:pos="-720"/>
          <w:tab w:val="left" w:pos="691"/>
          <w:tab w:val="left" w:pos="1497"/>
          <w:tab w:val="left" w:pos="2188"/>
          <w:tab w:val="left" w:pos="2880"/>
          <w:tab w:val="left" w:pos="3571"/>
          <w:tab w:val="left" w:pos="5040"/>
        </w:tabs>
        <w:jc w:val="both"/>
        <w:rPr>
          <w:rFonts w:cs="Arial"/>
          <w:snapToGrid w:val="0"/>
          <w:szCs w:val="24"/>
        </w:rPr>
      </w:pPr>
    </w:p>
    <w:p w:rsidR="00006F46" w:rsidRPr="005E7853" w:rsidRDefault="00006F46" w:rsidP="004673A7">
      <w:pPr>
        <w:tabs>
          <w:tab w:val="left" w:pos="-1440"/>
          <w:tab w:val="left" w:pos="-720"/>
          <w:tab w:val="left" w:pos="691"/>
          <w:tab w:val="left" w:pos="1497"/>
          <w:tab w:val="left" w:pos="2188"/>
          <w:tab w:val="left" w:pos="2880"/>
          <w:tab w:val="left" w:pos="3571"/>
          <w:tab w:val="left" w:pos="5040"/>
        </w:tabs>
        <w:ind w:left="691" w:firstLine="806"/>
        <w:jc w:val="both"/>
        <w:rPr>
          <w:rFonts w:cs="Arial"/>
          <w:snapToGrid w:val="0"/>
          <w:szCs w:val="24"/>
        </w:rPr>
      </w:pPr>
      <w:r w:rsidRPr="005E7853">
        <w:rPr>
          <w:rFonts w:cs="Arial"/>
          <w:snapToGrid w:val="0"/>
          <w:szCs w:val="24"/>
        </w:rPr>
        <w:t>The University agrees to pay Consultant, as consideration for performance of the consulting services as set forth in the preceding paragraph, the total sum of $</w:t>
      </w:r>
      <w:r w:rsidR="007C0C94">
        <w:rPr>
          <w:rFonts w:cs="Arial"/>
          <w:snapToGrid w:val="0"/>
          <w:szCs w:val="24"/>
        </w:rPr>
        <w:t xml:space="preserve">___________ </w:t>
      </w:r>
      <w:r w:rsidRPr="005E7853">
        <w:rPr>
          <w:rFonts w:cs="Arial"/>
          <w:snapToGrid w:val="0"/>
          <w:szCs w:val="24"/>
        </w:rPr>
        <w:t>payable as follows:</w:t>
      </w:r>
    </w:p>
    <w:p w:rsidR="00006F46" w:rsidRPr="005E7853" w:rsidRDefault="00006F46" w:rsidP="004673A7">
      <w:pPr>
        <w:tabs>
          <w:tab w:val="left" w:pos="-1440"/>
          <w:tab w:val="left" w:pos="-720"/>
          <w:tab w:val="left" w:pos="691"/>
          <w:tab w:val="left" w:pos="1497"/>
          <w:tab w:val="left" w:pos="2188"/>
          <w:tab w:val="left" w:pos="2880"/>
          <w:tab w:val="left" w:pos="3571"/>
          <w:tab w:val="left" w:pos="5040"/>
        </w:tabs>
        <w:ind w:left="691" w:firstLine="806"/>
        <w:jc w:val="both"/>
        <w:rPr>
          <w:rFonts w:cs="Arial"/>
          <w:snapToGrid w:val="0"/>
          <w:szCs w:val="24"/>
        </w:rPr>
      </w:pPr>
    </w:p>
    <w:p w:rsidR="00006F46" w:rsidRPr="005E7853" w:rsidRDefault="00006F46" w:rsidP="004673A7">
      <w:pPr>
        <w:tabs>
          <w:tab w:val="left" w:pos="-1440"/>
          <w:tab w:val="left" w:pos="-720"/>
          <w:tab w:val="left" w:pos="691"/>
          <w:tab w:val="left" w:pos="1497"/>
          <w:tab w:val="left" w:pos="2188"/>
          <w:tab w:val="left" w:pos="2880"/>
          <w:tab w:val="left" w:pos="3571"/>
          <w:tab w:val="left" w:pos="5040"/>
        </w:tabs>
        <w:ind w:left="691" w:firstLine="29"/>
        <w:jc w:val="both"/>
        <w:rPr>
          <w:rFonts w:cs="Arial"/>
          <w:snapToGrid w:val="0"/>
          <w:szCs w:val="24"/>
          <w:u w:val="single"/>
        </w:rPr>
      </w:pP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p>
    <w:p w:rsidR="00006F46" w:rsidRPr="005E7853" w:rsidRDefault="00006F46" w:rsidP="004673A7">
      <w:pPr>
        <w:tabs>
          <w:tab w:val="left" w:pos="-1440"/>
          <w:tab w:val="left" w:pos="-720"/>
          <w:tab w:val="left" w:pos="691"/>
          <w:tab w:val="left" w:pos="1497"/>
          <w:tab w:val="left" w:pos="2188"/>
          <w:tab w:val="left" w:pos="2880"/>
          <w:tab w:val="left" w:pos="3571"/>
          <w:tab w:val="left" w:pos="5040"/>
        </w:tabs>
        <w:ind w:left="691" w:firstLine="29"/>
        <w:jc w:val="both"/>
        <w:rPr>
          <w:rFonts w:cs="Arial"/>
          <w:snapToGrid w:val="0"/>
          <w:szCs w:val="24"/>
          <w:u w:val="single"/>
        </w:rPr>
      </w:pPr>
    </w:p>
    <w:p w:rsidR="00006F46" w:rsidRPr="005E7853" w:rsidRDefault="00006F46" w:rsidP="004673A7">
      <w:pPr>
        <w:tabs>
          <w:tab w:val="left" w:pos="-1440"/>
          <w:tab w:val="left" w:pos="-720"/>
          <w:tab w:val="left" w:pos="691"/>
          <w:tab w:val="left" w:pos="1497"/>
          <w:tab w:val="left" w:pos="2188"/>
          <w:tab w:val="left" w:pos="2880"/>
          <w:tab w:val="left" w:pos="3571"/>
          <w:tab w:val="left" w:pos="5040"/>
        </w:tabs>
        <w:ind w:left="691" w:firstLine="29"/>
        <w:jc w:val="both"/>
        <w:rPr>
          <w:rFonts w:cs="Arial"/>
          <w:snapToGrid w:val="0"/>
          <w:szCs w:val="24"/>
          <w:u w:val="single"/>
        </w:rPr>
      </w:pP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p>
    <w:p w:rsidR="00006F46" w:rsidRPr="005E7853" w:rsidRDefault="00006F46" w:rsidP="004673A7">
      <w:pPr>
        <w:tabs>
          <w:tab w:val="left" w:pos="-1440"/>
          <w:tab w:val="left" w:pos="-720"/>
          <w:tab w:val="left" w:pos="691"/>
          <w:tab w:val="left" w:pos="1497"/>
          <w:tab w:val="left" w:pos="2188"/>
          <w:tab w:val="left" w:pos="2880"/>
          <w:tab w:val="left" w:pos="3571"/>
          <w:tab w:val="left" w:pos="5040"/>
        </w:tabs>
        <w:ind w:left="691" w:firstLine="29"/>
        <w:jc w:val="both"/>
        <w:rPr>
          <w:rFonts w:cs="Arial"/>
          <w:snapToGrid w:val="0"/>
          <w:szCs w:val="24"/>
          <w:u w:val="single"/>
        </w:rPr>
      </w:pPr>
    </w:p>
    <w:p w:rsidR="00006F46" w:rsidRPr="005E7853" w:rsidRDefault="00006F46" w:rsidP="004673A7">
      <w:pPr>
        <w:tabs>
          <w:tab w:val="left" w:pos="-1440"/>
          <w:tab w:val="left" w:pos="-720"/>
          <w:tab w:val="left" w:pos="691"/>
          <w:tab w:val="left" w:pos="1497"/>
          <w:tab w:val="left" w:pos="2188"/>
          <w:tab w:val="left" w:pos="2880"/>
          <w:tab w:val="left" w:pos="3571"/>
          <w:tab w:val="left" w:pos="5040"/>
        </w:tabs>
        <w:ind w:left="691" w:firstLine="29"/>
        <w:jc w:val="both"/>
        <w:rPr>
          <w:rFonts w:cs="Arial"/>
          <w:snapToGrid w:val="0"/>
          <w:szCs w:val="24"/>
          <w:u w:val="single"/>
        </w:rPr>
      </w:pP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005E7853">
        <w:rPr>
          <w:rFonts w:cs="Arial"/>
          <w:snapToGrid w:val="0"/>
          <w:szCs w:val="24"/>
          <w:u w:val="single"/>
        </w:rPr>
        <w:tab/>
      </w:r>
      <w:r w:rsidR="005E7853">
        <w:rPr>
          <w:rFonts w:cs="Arial"/>
          <w:snapToGrid w:val="0"/>
          <w:szCs w:val="24"/>
          <w:u w:val="single"/>
        </w:rPr>
        <w:tab/>
      </w:r>
      <w:r w:rsidR="005E7853">
        <w:rPr>
          <w:rFonts w:cs="Arial"/>
          <w:snapToGrid w:val="0"/>
          <w:szCs w:val="24"/>
          <w:u w:val="single"/>
        </w:rPr>
        <w:tab/>
      </w:r>
      <w:r w:rsidR="005E7853">
        <w:rPr>
          <w:rFonts w:cs="Arial"/>
          <w:snapToGrid w:val="0"/>
          <w:szCs w:val="24"/>
          <w:u w:val="single"/>
        </w:rPr>
        <w:tab/>
      </w:r>
    </w:p>
    <w:p w:rsidR="00006F46" w:rsidRPr="005E7853" w:rsidRDefault="00006F46" w:rsidP="004673A7">
      <w:pPr>
        <w:tabs>
          <w:tab w:val="left" w:pos="-1440"/>
          <w:tab w:val="left" w:pos="-720"/>
          <w:tab w:val="left" w:pos="691"/>
          <w:tab w:val="left" w:pos="1497"/>
          <w:tab w:val="left" w:pos="2188"/>
          <w:tab w:val="left" w:pos="2880"/>
          <w:tab w:val="left" w:pos="3571"/>
          <w:tab w:val="left" w:pos="5040"/>
        </w:tabs>
        <w:ind w:left="691" w:firstLine="29"/>
        <w:jc w:val="both"/>
        <w:rPr>
          <w:rFonts w:cs="Arial"/>
          <w:snapToGrid w:val="0"/>
          <w:szCs w:val="24"/>
          <w:u w:val="single"/>
        </w:rPr>
      </w:pPr>
    </w:p>
    <w:p w:rsidR="00006F46" w:rsidRPr="005E7853" w:rsidRDefault="00006F46" w:rsidP="004673A7">
      <w:pPr>
        <w:tabs>
          <w:tab w:val="left" w:pos="-1440"/>
          <w:tab w:val="left" w:pos="-720"/>
          <w:tab w:val="left" w:pos="691"/>
          <w:tab w:val="left" w:pos="1497"/>
          <w:tab w:val="left" w:pos="2188"/>
          <w:tab w:val="left" w:pos="2880"/>
          <w:tab w:val="left" w:pos="3571"/>
          <w:tab w:val="left" w:pos="5040"/>
        </w:tabs>
        <w:ind w:left="691" w:firstLine="29"/>
        <w:jc w:val="both"/>
        <w:rPr>
          <w:rFonts w:cs="Arial"/>
          <w:snapToGrid w:val="0"/>
          <w:szCs w:val="24"/>
          <w:u w:val="single"/>
        </w:rPr>
      </w:pP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p>
    <w:p w:rsidR="00006F46" w:rsidRPr="005E7853" w:rsidRDefault="00006F46" w:rsidP="004673A7">
      <w:pPr>
        <w:tabs>
          <w:tab w:val="left" w:pos="-1440"/>
          <w:tab w:val="left" w:pos="-720"/>
          <w:tab w:val="left" w:pos="691"/>
          <w:tab w:val="left" w:pos="1497"/>
          <w:tab w:val="left" w:pos="2188"/>
          <w:tab w:val="left" w:pos="2880"/>
          <w:tab w:val="left" w:pos="3571"/>
          <w:tab w:val="left" w:pos="5040"/>
        </w:tabs>
        <w:ind w:left="691" w:firstLine="29"/>
        <w:jc w:val="both"/>
        <w:rPr>
          <w:rFonts w:cs="Arial"/>
          <w:snapToGrid w:val="0"/>
          <w:szCs w:val="24"/>
          <w:u w:val="single"/>
        </w:rPr>
      </w:pPr>
    </w:p>
    <w:p w:rsidR="00006F46" w:rsidRPr="005E7853" w:rsidRDefault="00006F46" w:rsidP="004673A7">
      <w:pPr>
        <w:tabs>
          <w:tab w:val="left" w:pos="-720"/>
          <w:tab w:val="left" w:pos="0"/>
          <w:tab w:val="left" w:pos="720"/>
          <w:tab w:val="left" w:pos="1440"/>
          <w:tab w:val="left" w:pos="2160"/>
          <w:tab w:val="left" w:pos="2880"/>
          <w:tab w:val="left" w:pos="3600"/>
          <w:tab w:val="left" w:pos="4320"/>
          <w:tab w:val="left" w:pos="5760"/>
        </w:tabs>
        <w:jc w:val="right"/>
        <w:rPr>
          <w:rFonts w:cs="Arial"/>
          <w:snapToGrid w:val="0"/>
          <w:szCs w:val="24"/>
          <w:u w:val="single"/>
        </w:rPr>
      </w:pPr>
    </w:p>
    <w:p w:rsidR="00006F46" w:rsidRPr="005E7853" w:rsidRDefault="00006F46" w:rsidP="004673A7">
      <w:pPr>
        <w:tabs>
          <w:tab w:val="left" w:pos="-720"/>
          <w:tab w:val="left" w:pos="0"/>
          <w:tab w:val="left" w:pos="720"/>
          <w:tab w:val="left" w:pos="1440"/>
          <w:tab w:val="left" w:pos="2160"/>
          <w:tab w:val="left" w:pos="2880"/>
          <w:tab w:val="left" w:pos="3600"/>
          <w:tab w:val="left" w:pos="4320"/>
          <w:tab w:val="left" w:pos="5760"/>
        </w:tabs>
        <w:jc w:val="both"/>
        <w:rPr>
          <w:rFonts w:cs="Arial"/>
          <w:snapToGrid w:val="0"/>
          <w:szCs w:val="24"/>
        </w:rPr>
      </w:pPr>
      <w:r w:rsidRPr="005E7853">
        <w:rPr>
          <w:rFonts w:cs="Arial"/>
          <w:snapToGrid w:val="0"/>
          <w:szCs w:val="24"/>
        </w:rPr>
        <w:t>3.</w:t>
      </w:r>
      <w:r w:rsidRPr="005E7853">
        <w:rPr>
          <w:rFonts w:cs="Arial"/>
          <w:snapToGrid w:val="0"/>
          <w:szCs w:val="24"/>
        </w:rPr>
        <w:tab/>
        <w:t>REIMBURSEMENT FOR EXPENSES:</w:t>
      </w:r>
    </w:p>
    <w:p w:rsidR="00006F46" w:rsidRPr="005E7853" w:rsidRDefault="00006F46" w:rsidP="004673A7">
      <w:pPr>
        <w:tabs>
          <w:tab w:val="left" w:pos="-720"/>
          <w:tab w:val="left" w:pos="0"/>
          <w:tab w:val="left" w:pos="720"/>
          <w:tab w:val="left" w:pos="1440"/>
          <w:tab w:val="left" w:pos="2160"/>
          <w:tab w:val="left" w:pos="2880"/>
          <w:tab w:val="left" w:pos="3600"/>
          <w:tab w:val="left" w:pos="4320"/>
          <w:tab w:val="left" w:pos="5760"/>
        </w:tabs>
        <w:jc w:val="both"/>
        <w:rPr>
          <w:rFonts w:cs="Arial"/>
          <w:snapToGrid w:val="0"/>
          <w:szCs w:val="24"/>
        </w:rPr>
      </w:pPr>
    </w:p>
    <w:p w:rsidR="00006F46" w:rsidRPr="005E7853" w:rsidRDefault="00006F46" w:rsidP="004673A7">
      <w:pPr>
        <w:tabs>
          <w:tab w:val="left" w:pos="-720"/>
          <w:tab w:val="left" w:pos="0"/>
          <w:tab w:val="left" w:pos="720"/>
          <w:tab w:val="left" w:pos="1440"/>
          <w:tab w:val="left" w:pos="2160"/>
          <w:tab w:val="left" w:pos="2880"/>
          <w:tab w:val="left" w:pos="3600"/>
          <w:tab w:val="left" w:pos="4320"/>
          <w:tab w:val="left" w:pos="5760"/>
        </w:tabs>
        <w:ind w:left="720" w:firstLine="720"/>
        <w:jc w:val="both"/>
        <w:rPr>
          <w:rFonts w:cs="Arial"/>
          <w:snapToGrid w:val="0"/>
          <w:szCs w:val="24"/>
        </w:rPr>
      </w:pPr>
      <w:r w:rsidRPr="005E7853">
        <w:rPr>
          <w:rFonts w:cs="Arial"/>
          <w:snapToGrid w:val="0"/>
          <w:szCs w:val="24"/>
        </w:rPr>
        <w:t>The University agrees to reimburse Consultant up to a maximum of $</w:t>
      </w:r>
      <w:r w:rsidR="004673A7">
        <w:rPr>
          <w:rFonts w:cs="Arial"/>
          <w:snapToGrid w:val="0"/>
          <w:szCs w:val="24"/>
        </w:rPr>
        <w:t xml:space="preserve">___________ </w:t>
      </w:r>
      <w:r w:rsidRPr="005E7853">
        <w:rPr>
          <w:rFonts w:cs="Arial"/>
          <w:snapToGrid w:val="0"/>
          <w:szCs w:val="24"/>
        </w:rPr>
        <w:t>for expenses as follows:</w:t>
      </w:r>
    </w:p>
    <w:p w:rsidR="00006F46" w:rsidRPr="005E7853" w:rsidRDefault="00006F46" w:rsidP="004673A7">
      <w:pPr>
        <w:tabs>
          <w:tab w:val="left" w:pos="-720"/>
          <w:tab w:val="left" w:pos="0"/>
          <w:tab w:val="left" w:pos="720"/>
          <w:tab w:val="left" w:pos="1440"/>
          <w:tab w:val="left" w:pos="2160"/>
          <w:tab w:val="left" w:pos="2880"/>
          <w:tab w:val="left" w:pos="3600"/>
          <w:tab w:val="left" w:pos="4320"/>
          <w:tab w:val="left" w:pos="5760"/>
        </w:tabs>
        <w:ind w:left="720" w:firstLine="720"/>
        <w:jc w:val="both"/>
        <w:rPr>
          <w:rFonts w:cs="Arial"/>
          <w:snapToGrid w:val="0"/>
          <w:szCs w:val="24"/>
        </w:rPr>
      </w:pPr>
    </w:p>
    <w:p w:rsidR="00006F46" w:rsidRPr="005E7853" w:rsidRDefault="00006F46" w:rsidP="004673A7">
      <w:pPr>
        <w:tabs>
          <w:tab w:val="left" w:pos="-1440"/>
          <w:tab w:val="left" w:pos="-720"/>
          <w:tab w:val="left" w:pos="691"/>
          <w:tab w:val="left" w:pos="1497"/>
          <w:tab w:val="left" w:pos="2188"/>
          <w:tab w:val="left" w:pos="2880"/>
          <w:tab w:val="left" w:pos="3571"/>
          <w:tab w:val="left" w:pos="5040"/>
        </w:tabs>
        <w:ind w:left="691" w:firstLine="29"/>
        <w:jc w:val="both"/>
        <w:rPr>
          <w:rFonts w:cs="Arial"/>
          <w:snapToGrid w:val="0"/>
          <w:szCs w:val="24"/>
          <w:u w:val="single"/>
        </w:rPr>
      </w:pP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p>
    <w:p w:rsidR="00006F46" w:rsidRPr="005E7853" w:rsidRDefault="00006F46" w:rsidP="004673A7">
      <w:pPr>
        <w:tabs>
          <w:tab w:val="left" w:pos="-1440"/>
          <w:tab w:val="left" w:pos="-720"/>
          <w:tab w:val="left" w:pos="691"/>
          <w:tab w:val="left" w:pos="1497"/>
          <w:tab w:val="left" w:pos="2188"/>
          <w:tab w:val="left" w:pos="2880"/>
          <w:tab w:val="left" w:pos="3571"/>
          <w:tab w:val="left" w:pos="5040"/>
        </w:tabs>
        <w:ind w:left="691" w:firstLine="29"/>
        <w:jc w:val="both"/>
        <w:rPr>
          <w:rFonts w:cs="Arial"/>
          <w:snapToGrid w:val="0"/>
          <w:szCs w:val="24"/>
          <w:u w:val="single"/>
        </w:rPr>
      </w:pPr>
    </w:p>
    <w:p w:rsidR="00006F46" w:rsidRPr="005E7853" w:rsidRDefault="00006F46" w:rsidP="004673A7">
      <w:pPr>
        <w:tabs>
          <w:tab w:val="left" w:pos="-1440"/>
          <w:tab w:val="left" w:pos="-720"/>
          <w:tab w:val="left" w:pos="691"/>
          <w:tab w:val="left" w:pos="1497"/>
          <w:tab w:val="left" w:pos="2188"/>
          <w:tab w:val="left" w:pos="2880"/>
          <w:tab w:val="left" w:pos="3571"/>
          <w:tab w:val="left" w:pos="5040"/>
        </w:tabs>
        <w:ind w:left="691" w:firstLine="29"/>
        <w:jc w:val="both"/>
        <w:rPr>
          <w:rFonts w:cs="Arial"/>
          <w:snapToGrid w:val="0"/>
          <w:szCs w:val="24"/>
          <w:u w:val="single"/>
        </w:rPr>
      </w:pP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p>
    <w:p w:rsidR="00006F46" w:rsidRPr="005E7853" w:rsidRDefault="00006F46" w:rsidP="004673A7">
      <w:pPr>
        <w:tabs>
          <w:tab w:val="left" w:pos="-1440"/>
          <w:tab w:val="left" w:pos="-720"/>
          <w:tab w:val="left" w:pos="691"/>
          <w:tab w:val="left" w:pos="1497"/>
          <w:tab w:val="left" w:pos="2188"/>
          <w:tab w:val="left" w:pos="2880"/>
          <w:tab w:val="left" w:pos="3571"/>
          <w:tab w:val="left" w:pos="5040"/>
        </w:tabs>
        <w:ind w:left="691" w:firstLine="29"/>
        <w:jc w:val="both"/>
        <w:rPr>
          <w:rFonts w:cs="Arial"/>
          <w:snapToGrid w:val="0"/>
          <w:szCs w:val="24"/>
          <w:u w:val="single"/>
        </w:rPr>
      </w:pPr>
    </w:p>
    <w:p w:rsidR="00006F46" w:rsidRPr="005E7853" w:rsidRDefault="00006F46" w:rsidP="004673A7">
      <w:pPr>
        <w:tabs>
          <w:tab w:val="left" w:pos="-1440"/>
          <w:tab w:val="left" w:pos="-720"/>
          <w:tab w:val="left" w:pos="691"/>
          <w:tab w:val="left" w:pos="1497"/>
          <w:tab w:val="left" w:pos="2188"/>
          <w:tab w:val="left" w:pos="2880"/>
          <w:tab w:val="left" w:pos="3571"/>
          <w:tab w:val="left" w:pos="5040"/>
        </w:tabs>
        <w:ind w:left="691" w:firstLine="29"/>
        <w:jc w:val="both"/>
        <w:rPr>
          <w:rFonts w:cs="Arial"/>
          <w:snapToGrid w:val="0"/>
          <w:szCs w:val="24"/>
          <w:u w:val="single"/>
        </w:rPr>
      </w:pP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p>
    <w:p w:rsidR="00006F46" w:rsidRPr="005E7853" w:rsidRDefault="00006F46" w:rsidP="004673A7">
      <w:pPr>
        <w:tabs>
          <w:tab w:val="left" w:pos="-1440"/>
          <w:tab w:val="left" w:pos="-720"/>
          <w:tab w:val="left" w:pos="691"/>
          <w:tab w:val="left" w:pos="1497"/>
          <w:tab w:val="left" w:pos="2188"/>
          <w:tab w:val="left" w:pos="2880"/>
          <w:tab w:val="left" w:pos="3571"/>
          <w:tab w:val="left" w:pos="5040"/>
        </w:tabs>
        <w:ind w:left="691" w:firstLine="29"/>
        <w:jc w:val="both"/>
        <w:rPr>
          <w:rFonts w:cs="Arial"/>
          <w:snapToGrid w:val="0"/>
          <w:szCs w:val="24"/>
          <w:u w:val="single"/>
        </w:rPr>
      </w:pPr>
    </w:p>
    <w:p w:rsidR="00006F46" w:rsidRPr="005E7853" w:rsidRDefault="00006F46" w:rsidP="004673A7">
      <w:pPr>
        <w:tabs>
          <w:tab w:val="left" w:pos="-1440"/>
          <w:tab w:val="left" w:pos="-720"/>
          <w:tab w:val="left" w:pos="691"/>
          <w:tab w:val="left" w:pos="1497"/>
          <w:tab w:val="left" w:pos="2188"/>
          <w:tab w:val="left" w:pos="2880"/>
          <w:tab w:val="left" w:pos="3571"/>
          <w:tab w:val="left" w:pos="5040"/>
        </w:tabs>
        <w:ind w:left="691" w:firstLine="29"/>
        <w:jc w:val="both"/>
        <w:rPr>
          <w:rFonts w:cs="Arial"/>
          <w:snapToGrid w:val="0"/>
          <w:szCs w:val="24"/>
          <w:u w:val="single"/>
        </w:rPr>
      </w:pP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p>
    <w:p w:rsidR="00006F46" w:rsidRPr="005E7853" w:rsidRDefault="00006F46" w:rsidP="004673A7">
      <w:pPr>
        <w:tabs>
          <w:tab w:val="left" w:pos="-720"/>
          <w:tab w:val="left" w:pos="0"/>
          <w:tab w:val="left" w:pos="720"/>
          <w:tab w:val="left" w:pos="1440"/>
          <w:tab w:val="left" w:pos="2160"/>
          <w:tab w:val="left" w:pos="2880"/>
          <w:tab w:val="left" w:pos="3600"/>
          <w:tab w:val="left" w:pos="4320"/>
          <w:tab w:val="left" w:pos="5760"/>
        </w:tabs>
        <w:jc w:val="both"/>
        <w:rPr>
          <w:rFonts w:cs="Arial"/>
          <w:snapToGrid w:val="0"/>
          <w:szCs w:val="24"/>
        </w:rPr>
      </w:pPr>
    </w:p>
    <w:p w:rsidR="00006F46" w:rsidRPr="005E7853" w:rsidRDefault="00006F46" w:rsidP="004673A7">
      <w:pPr>
        <w:tabs>
          <w:tab w:val="left" w:pos="-720"/>
          <w:tab w:val="left" w:pos="0"/>
          <w:tab w:val="left" w:pos="720"/>
          <w:tab w:val="left" w:pos="1440"/>
          <w:tab w:val="left" w:pos="2160"/>
          <w:tab w:val="left" w:pos="2880"/>
          <w:tab w:val="left" w:pos="3600"/>
          <w:tab w:val="left" w:pos="4320"/>
          <w:tab w:val="left" w:pos="5760"/>
        </w:tabs>
        <w:jc w:val="both"/>
        <w:rPr>
          <w:rFonts w:cs="Arial"/>
          <w:snapToGrid w:val="0"/>
          <w:szCs w:val="24"/>
        </w:rPr>
      </w:pPr>
      <w:r w:rsidRPr="005E7853">
        <w:rPr>
          <w:rFonts w:cs="Arial"/>
          <w:snapToGrid w:val="0"/>
          <w:szCs w:val="24"/>
        </w:rPr>
        <w:t>Prior approval is required for any individual expenses in excess of $</w:t>
      </w:r>
      <w:r w:rsidRPr="005E7853">
        <w:rPr>
          <w:rFonts w:cs="Arial"/>
          <w:snapToGrid w:val="0"/>
          <w:szCs w:val="24"/>
          <w:u w:val="single"/>
        </w:rPr>
        <w:t xml:space="preserve">                       </w:t>
      </w:r>
      <w:r w:rsidRPr="005E7853">
        <w:rPr>
          <w:rFonts w:cs="Arial"/>
          <w:snapToGrid w:val="0"/>
          <w:szCs w:val="24"/>
        </w:rPr>
        <w:t>.  Each request for reimbursement must be itemized and accompanied by receipts.  Reimbursement for auto travel will be made at the rate permitted State employees.</w:t>
      </w:r>
    </w:p>
    <w:p w:rsidR="00006F46" w:rsidRPr="005E7853" w:rsidRDefault="00006F46" w:rsidP="004673A7">
      <w:pPr>
        <w:widowControl w:val="0"/>
        <w:rPr>
          <w:rFonts w:cs="Arial"/>
          <w:snapToGrid w:val="0"/>
          <w:szCs w:val="24"/>
        </w:rPr>
      </w:pPr>
    </w:p>
    <w:p w:rsidR="008D3D25" w:rsidRDefault="008D3D25" w:rsidP="004673A7">
      <w:pPr>
        <w:widowControl w:val="0"/>
        <w:rPr>
          <w:rFonts w:cs="Arial"/>
          <w:snapToGrid w:val="0"/>
        </w:rPr>
        <w:sectPr w:rsidR="008D3D25">
          <w:pgSz w:w="12240" w:h="15840" w:code="1"/>
          <w:pgMar w:top="1080" w:right="1080" w:bottom="1080" w:left="1080" w:header="720" w:footer="720" w:gutter="0"/>
          <w:cols w:space="720"/>
          <w:formProt w:val="0"/>
          <w:docGrid w:linePitch="326"/>
        </w:sectPr>
      </w:pPr>
    </w:p>
    <w:p w:rsidR="00B7083C" w:rsidRPr="00392098" w:rsidRDefault="00B7083C" w:rsidP="007C0C94">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outlineLvl w:val="0"/>
        <w:rPr>
          <w:b/>
        </w:rPr>
      </w:pPr>
      <w:bookmarkStart w:id="27" w:name="_Toc327132661"/>
      <w:r>
        <w:rPr>
          <w:b/>
        </w:rPr>
        <w:lastRenderedPageBreak/>
        <w:t xml:space="preserve">SECTION XIII – MANDATORY </w:t>
      </w:r>
      <w:r w:rsidRPr="00392098">
        <w:rPr>
          <w:b/>
        </w:rPr>
        <w:t>CERTIFICATIONS &amp; SUBSTITUTE W-9</w:t>
      </w:r>
      <w:bookmarkEnd w:id="27"/>
    </w:p>
    <w:p w:rsidR="008D3D25" w:rsidRPr="008D3D25" w:rsidRDefault="008D3D25" w:rsidP="007C0C94">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EB5506" w:rsidRPr="007C0C94" w:rsidRDefault="007C0C94" w:rsidP="007C0C94">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color w:val="FF0000"/>
        </w:rPr>
      </w:pPr>
      <w:r>
        <w:rPr>
          <w:b/>
          <w:color w:val="FF0000"/>
        </w:rPr>
        <w:t>(F</w:t>
      </w:r>
      <w:r w:rsidR="008D3D25">
        <w:rPr>
          <w:b/>
          <w:color w:val="FF0000"/>
        </w:rPr>
        <w:t xml:space="preserve">illable </w:t>
      </w:r>
      <w:r>
        <w:rPr>
          <w:b/>
          <w:color w:val="FF0000"/>
        </w:rPr>
        <w:t xml:space="preserve">PDF </w:t>
      </w:r>
      <w:r w:rsidR="008D3D25">
        <w:rPr>
          <w:b/>
          <w:color w:val="FF0000"/>
        </w:rPr>
        <w:t>versions of mandatory certifications are located on-line under Supplier Forms</w:t>
      </w:r>
      <w:r>
        <w:rPr>
          <w:b/>
          <w:color w:val="FF0000"/>
        </w:rPr>
        <w:t xml:space="preserve">: </w:t>
      </w:r>
      <w:hyperlink r:id="rId27" w:history="1">
        <w:r w:rsidRPr="002C5B01">
          <w:rPr>
            <w:rStyle w:val="Hyperlink"/>
            <w:b/>
          </w:rPr>
          <w:t>http://cfo.asu.edu/purchasing-forms</w:t>
        </w:r>
      </w:hyperlink>
      <w:r w:rsidR="008D3D25">
        <w:rPr>
          <w:b/>
          <w:color w:val="FF0000"/>
        </w:rPr>
        <w:t xml:space="preserve">.  </w:t>
      </w:r>
      <w:r w:rsidR="008D3D25" w:rsidRPr="008D3D25">
        <w:rPr>
          <w:b/>
          <w:color w:val="FF0000"/>
        </w:rPr>
        <w:t xml:space="preserve">ORIGINAL signatures are </w:t>
      </w:r>
      <w:r w:rsidR="008D3D25">
        <w:rPr>
          <w:b/>
          <w:color w:val="FF0000"/>
        </w:rPr>
        <w:t>REQUIRED</w:t>
      </w:r>
      <w:r w:rsidR="008D3D25" w:rsidRPr="008D3D25">
        <w:rPr>
          <w:b/>
          <w:color w:val="FF0000"/>
        </w:rPr>
        <w:t xml:space="preserve"> </w:t>
      </w:r>
      <w:r w:rsidR="008D3D25">
        <w:rPr>
          <w:b/>
          <w:color w:val="FF0000"/>
        </w:rPr>
        <w:t>for either version.</w:t>
      </w:r>
      <w:r>
        <w:rPr>
          <w:b/>
          <w:color w:val="FF0000"/>
        </w:rPr>
        <w:t>)</w:t>
      </w:r>
    </w:p>
    <w:p w:rsidR="00FC25F6" w:rsidRDefault="00FC25F6"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
        <w:rPr>
          <w:b/>
          <w:u w:val="single"/>
        </w:rPr>
        <w:t>CONFLICT OF INTEREST CERTIFICATION</w:t>
      </w:r>
    </w:p>
    <w:p w:rsidR="00FC25F6" w:rsidRDefault="00FC25F6" w:rsidP="00A7571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_____________________</w:t>
      </w:r>
    </w:p>
    <w:p w:rsidR="00A75716" w:rsidRDefault="008C31C0"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(D</w:t>
      </w:r>
      <w:r w:rsidR="00A75716">
        <w:t>ate)</w:t>
      </w:r>
    </w:p>
    <w:p w:rsidR="00FB3698" w:rsidRDefault="00FB3698"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Purchasing and Business Services</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Arizona State University</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PO Box 875212</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Tempe, AZ 85287-5212</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The undersigned certifies that to the best of his/her knowledge:  (</w:t>
      </w:r>
      <w:r>
        <w:rPr>
          <w:b/>
          <w:bCs/>
        </w:rPr>
        <w:t>check only one</w:t>
      </w:r>
      <w:r>
        <w:t>)</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5E7853">
      <w:pPr>
        <w:pStyle w:val="BodyTextIndent"/>
        <w:tabs>
          <w:tab w:val="clear" w:pos="820"/>
        </w:tabs>
        <w:ind w:left="1354" w:hanging="720"/>
      </w:pPr>
      <w:r>
        <w:t>(   )</w:t>
      </w:r>
      <w:r>
        <w:tab/>
        <w:t>There is no officer or employee of Arizona State University who has, or whose relative has, a substantial interest in any contract resulting from this request.</w:t>
      </w:r>
    </w:p>
    <w:p w:rsidR="00A75716" w:rsidRDefault="00A75716" w:rsidP="005E7853">
      <w:pPr>
        <w:tabs>
          <w:tab w:val="left" w:pos="-1440"/>
          <w:tab w:val="left" w:pos="-720"/>
          <w:tab w:val="left" w:pos="1"/>
          <w:tab w:val="left" w:pos="684"/>
          <w:tab w:val="left" w:pos="8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A75716" w:rsidRDefault="00A75716" w:rsidP="005E7853">
      <w:pPr>
        <w:pStyle w:val="BodyTextIndent2"/>
        <w:tabs>
          <w:tab w:val="clear" w:pos="820"/>
          <w:tab w:val="left" w:pos="1350"/>
        </w:tabs>
        <w:ind w:left="1354" w:hanging="720"/>
      </w:pPr>
      <w:r>
        <w:t>(   )</w:t>
      </w:r>
      <w:r>
        <w:tab/>
        <w:t>The names of any and all public officers or employees of Arizona State University who have, or whose relative has, a substantial interest in any contract resulting from this request, and the nature of the substantial interest, are included below or as an attachment to this certification.</w:t>
      </w:r>
    </w:p>
    <w:p w:rsidR="00A75716" w:rsidRDefault="00A75716" w:rsidP="00392098">
      <w:pPr>
        <w:pBdr>
          <w:bottom w:val="single" w:sz="12" w:space="1" w:color="auto"/>
        </w:pBdr>
      </w:pPr>
    </w:p>
    <w:p w:rsidR="00A75716" w:rsidRDefault="00A75716" w:rsidP="00392098">
      <w:pPr>
        <w:pBdr>
          <w:bottom w:val="single" w:sz="12" w:space="1" w:color="auto"/>
        </w:pBdr>
      </w:pPr>
    </w:p>
    <w:p w:rsidR="00A75716" w:rsidRDefault="00A75716" w:rsidP="00392098"/>
    <w:p w:rsidR="00A75716" w:rsidRDefault="00A75716" w:rsidP="00392098">
      <w:pPr>
        <w:pBdr>
          <w:bottom w:val="single" w:sz="12" w:space="1" w:color="auto"/>
        </w:pBdr>
      </w:pPr>
    </w:p>
    <w:p w:rsidR="00A75716" w:rsidRDefault="00A75716" w:rsidP="00392098"/>
    <w:p w:rsidR="00A75716" w:rsidRDefault="00A75716" w:rsidP="00392098">
      <w:pPr>
        <w:pBdr>
          <w:bottom w:val="single" w:sz="12" w:space="1" w:color="auto"/>
        </w:pBdr>
      </w:pPr>
    </w:p>
    <w:p w:rsidR="00A75716" w:rsidRDefault="00A75716" w:rsidP="00392098"/>
    <w:p w:rsidR="00A75716" w:rsidRDefault="00A75716" w:rsidP="00392098"/>
    <w:p w:rsidR="00A75716" w:rsidRPr="00A46906" w:rsidRDefault="00A75716" w:rsidP="00426AEC">
      <w:pPr>
        <w:tabs>
          <w:tab w:val="right" w:pos="10080"/>
        </w:tabs>
        <w:rPr>
          <w:szCs w:val="24"/>
        </w:rPr>
      </w:pPr>
      <w:r w:rsidRPr="00A46906">
        <w:rPr>
          <w:szCs w:val="24"/>
        </w:rPr>
        <w:t>________________________________</w:t>
      </w:r>
      <w:r w:rsidRPr="00A46906">
        <w:rPr>
          <w:szCs w:val="24"/>
        </w:rPr>
        <w:tab/>
      </w:r>
      <w:r w:rsidR="00FB3698" w:rsidRPr="00A46906">
        <w:rPr>
          <w:szCs w:val="24"/>
        </w:rPr>
        <w:t>_______________________________</w:t>
      </w:r>
    </w:p>
    <w:p w:rsidR="00A75716" w:rsidRPr="00A46906" w:rsidRDefault="008C31C0" w:rsidP="00426AEC">
      <w:pPr>
        <w:tabs>
          <w:tab w:val="left" w:pos="5850"/>
          <w:tab w:val="right" w:pos="10080"/>
        </w:tabs>
        <w:rPr>
          <w:szCs w:val="24"/>
        </w:rPr>
      </w:pPr>
      <w:r>
        <w:rPr>
          <w:szCs w:val="24"/>
        </w:rPr>
        <w:t>(F</w:t>
      </w:r>
      <w:r w:rsidR="00A75716" w:rsidRPr="00A46906">
        <w:rPr>
          <w:szCs w:val="24"/>
        </w:rPr>
        <w:t>irm)</w:t>
      </w:r>
      <w:r w:rsidR="00426AEC">
        <w:rPr>
          <w:szCs w:val="24"/>
        </w:rPr>
        <w:tab/>
      </w:r>
      <w:r w:rsidR="00FB3698">
        <w:rPr>
          <w:szCs w:val="24"/>
        </w:rPr>
        <w:t>(A</w:t>
      </w:r>
      <w:r w:rsidR="00FB3698" w:rsidRPr="00A46906">
        <w:rPr>
          <w:szCs w:val="24"/>
        </w:rPr>
        <w:t>ddress)</w:t>
      </w:r>
    </w:p>
    <w:p w:rsidR="00A75716" w:rsidRPr="00A46906" w:rsidRDefault="00A75716" w:rsidP="00426AEC">
      <w:pPr>
        <w:tabs>
          <w:tab w:val="right" w:pos="10080"/>
        </w:tabs>
        <w:rPr>
          <w:szCs w:val="24"/>
        </w:rPr>
      </w:pPr>
    </w:p>
    <w:p w:rsidR="00A46906" w:rsidRPr="00A46906" w:rsidRDefault="00A46906" w:rsidP="00426AEC">
      <w:pPr>
        <w:tabs>
          <w:tab w:val="right" w:pos="10080"/>
        </w:tabs>
        <w:rPr>
          <w:szCs w:val="24"/>
        </w:rPr>
      </w:pPr>
      <w:r w:rsidRPr="00A46906">
        <w:rPr>
          <w:szCs w:val="24"/>
        </w:rPr>
        <w:t>____</w:t>
      </w:r>
      <w:r w:rsidR="008C31C0">
        <w:rPr>
          <w:szCs w:val="24"/>
        </w:rPr>
        <w:t>____________________________</w:t>
      </w:r>
      <w:r w:rsidR="008C31C0">
        <w:rPr>
          <w:szCs w:val="24"/>
        </w:rPr>
        <w:tab/>
      </w:r>
      <w:r w:rsidR="00FB3698" w:rsidRPr="00A46906">
        <w:rPr>
          <w:szCs w:val="24"/>
        </w:rPr>
        <w:t>_______________________________</w:t>
      </w:r>
    </w:p>
    <w:p w:rsidR="00A46906" w:rsidRPr="00A46906" w:rsidRDefault="008C31C0" w:rsidP="00426AEC">
      <w:pPr>
        <w:tabs>
          <w:tab w:val="right" w:pos="10080"/>
        </w:tabs>
        <w:rPr>
          <w:szCs w:val="24"/>
        </w:rPr>
      </w:pPr>
      <w:r>
        <w:rPr>
          <w:szCs w:val="24"/>
        </w:rPr>
        <w:t>(E</w:t>
      </w:r>
      <w:r w:rsidR="00412E59">
        <w:rPr>
          <w:szCs w:val="24"/>
        </w:rPr>
        <w:t>mail A</w:t>
      </w:r>
      <w:r w:rsidR="00A46906" w:rsidRPr="00A46906">
        <w:rPr>
          <w:szCs w:val="24"/>
        </w:rPr>
        <w:t>ddress)</w:t>
      </w:r>
    </w:p>
    <w:p w:rsidR="00A75716" w:rsidRPr="00A46906" w:rsidRDefault="00A75716" w:rsidP="00426AEC">
      <w:pPr>
        <w:tabs>
          <w:tab w:val="right" w:pos="10080"/>
        </w:tabs>
        <w:rPr>
          <w:szCs w:val="24"/>
        </w:rPr>
      </w:pPr>
    </w:p>
    <w:p w:rsidR="00A75716" w:rsidRPr="00A46906" w:rsidRDefault="00A75716" w:rsidP="00426AEC">
      <w:pPr>
        <w:tabs>
          <w:tab w:val="left" w:pos="5850"/>
          <w:tab w:val="right" w:pos="10080"/>
        </w:tabs>
        <w:rPr>
          <w:szCs w:val="24"/>
        </w:rPr>
      </w:pPr>
      <w:r w:rsidRPr="00A46906">
        <w:rPr>
          <w:szCs w:val="24"/>
        </w:rPr>
        <w:t>________________________________</w:t>
      </w:r>
      <w:r w:rsidRPr="00A46906">
        <w:rPr>
          <w:szCs w:val="24"/>
        </w:rPr>
        <w:tab/>
      </w:r>
      <w:r w:rsidR="00426AEC">
        <w:rPr>
          <w:szCs w:val="24"/>
        </w:rPr>
        <w:t>_______________________________</w:t>
      </w:r>
    </w:p>
    <w:p w:rsidR="00A75716" w:rsidRPr="00A46906" w:rsidRDefault="008C31C0" w:rsidP="00426AEC">
      <w:pPr>
        <w:tabs>
          <w:tab w:val="left" w:pos="5850"/>
          <w:tab w:val="right" w:pos="10080"/>
        </w:tabs>
        <w:rPr>
          <w:szCs w:val="24"/>
        </w:rPr>
      </w:pPr>
      <w:r>
        <w:rPr>
          <w:szCs w:val="24"/>
        </w:rPr>
        <w:t>(S</w:t>
      </w:r>
      <w:r w:rsidR="00A75716" w:rsidRPr="00A46906">
        <w:rPr>
          <w:szCs w:val="24"/>
        </w:rPr>
        <w:t>ignature required)</w:t>
      </w:r>
      <w:r w:rsidR="00A75716" w:rsidRPr="00A46906">
        <w:rPr>
          <w:szCs w:val="24"/>
        </w:rPr>
        <w:tab/>
        <w:t>(Phone)</w:t>
      </w:r>
    </w:p>
    <w:p w:rsidR="00A75716" w:rsidRPr="00A46906" w:rsidRDefault="00A75716" w:rsidP="00426AEC">
      <w:pPr>
        <w:tabs>
          <w:tab w:val="right" w:pos="10080"/>
        </w:tabs>
        <w:rPr>
          <w:szCs w:val="24"/>
        </w:rPr>
      </w:pPr>
    </w:p>
    <w:p w:rsidR="00A75716" w:rsidRPr="00A46906" w:rsidRDefault="00A75716" w:rsidP="00426AEC">
      <w:pPr>
        <w:tabs>
          <w:tab w:val="left" w:pos="5850"/>
          <w:tab w:val="right" w:pos="10080"/>
        </w:tabs>
        <w:rPr>
          <w:szCs w:val="24"/>
        </w:rPr>
      </w:pPr>
      <w:r w:rsidRPr="00A46906">
        <w:rPr>
          <w:szCs w:val="24"/>
        </w:rPr>
        <w:t>________________________________</w:t>
      </w:r>
      <w:r w:rsidR="00426AEC">
        <w:rPr>
          <w:szCs w:val="24"/>
        </w:rPr>
        <w:tab/>
        <w:t>_______________________________</w:t>
      </w:r>
    </w:p>
    <w:p w:rsidR="00A75716" w:rsidRPr="00A46906" w:rsidRDefault="008C31C0" w:rsidP="00426AEC">
      <w:pPr>
        <w:tabs>
          <w:tab w:val="left" w:pos="5850"/>
          <w:tab w:val="right" w:pos="10080"/>
        </w:tabs>
        <w:rPr>
          <w:szCs w:val="24"/>
        </w:rPr>
      </w:pPr>
      <w:r>
        <w:rPr>
          <w:szCs w:val="24"/>
        </w:rPr>
        <w:t>(Print name)</w:t>
      </w:r>
      <w:r>
        <w:rPr>
          <w:szCs w:val="24"/>
        </w:rPr>
        <w:tab/>
        <w:t>(F</w:t>
      </w:r>
      <w:r w:rsidR="00A75716" w:rsidRPr="00A46906">
        <w:rPr>
          <w:szCs w:val="24"/>
        </w:rPr>
        <w:t>ax)</w:t>
      </w:r>
    </w:p>
    <w:p w:rsidR="00A75716" w:rsidRPr="00A46906" w:rsidRDefault="00A75716" w:rsidP="00426AEC">
      <w:pPr>
        <w:tabs>
          <w:tab w:val="right" w:pos="10080"/>
        </w:tabs>
        <w:rPr>
          <w:szCs w:val="24"/>
        </w:rPr>
      </w:pPr>
    </w:p>
    <w:p w:rsidR="00A75716" w:rsidRPr="00A46906" w:rsidRDefault="00A75716" w:rsidP="00426AEC">
      <w:pPr>
        <w:tabs>
          <w:tab w:val="left" w:pos="5850"/>
          <w:tab w:val="right" w:pos="10080"/>
        </w:tabs>
        <w:rPr>
          <w:szCs w:val="24"/>
        </w:rPr>
      </w:pPr>
      <w:r w:rsidRPr="00A46906">
        <w:rPr>
          <w:szCs w:val="24"/>
        </w:rPr>
        <w:t>________________________________</w:t>
      </w:r>
      <w:r w:rsidRPr="00A46906">
        <w:rPr>
          <w:szCs w:val="24"/>
        </w:rPr>
        <w:tab/>
      </w:r>
      <w:r w:rsidRPr="00A46906">
        <w:rPr>
          <w:szCs w:val="24"/>
        </w:rPr>
        <w:tab/>
        <w:t>________________________________</w:t>
      </w:r>
    </w:p>
    <w:p w:rsidR="00A75716" w:rsidRPr="00A46906" w:rsidRDefault="008C31C0" w:rsidP="00426AEC">
      <w:pPr>
        <w:tabs>
          <w:tab w:val="left" w:pos="5850"/>
        </w:tabs>
        <w:rPr>
          <w:szCs w:val="24"/>
        </w:rPr>
      </w:pPr>
      <w:r>
        <w:rPr>
          <w:szCs w:val="24"/>
        </w:rPr>
        <w:t>(P</w:t>
      </w:r>
      <w:r w:rsidR="00A75716" w:rsidRPr="00A46906">
        <w:rPr>
          <w:szCs w:val="24"/>
        </w:rPr>
        <w:t>rint title)</w:t>
      </w:r>
      <w:r w:rsidR="00A75716" w:rsidRPr="00A46906">
        <w:rPr>
          <w:szCs w:val="24"/>
        </w:rPr>
        <w:tab/>
        <w:t>(Federal Taxpayer ID Number)</w:t>
      </w:r>
    </w:p>
    <w:p w:rsidR="00A75716" w:rsidRPr="00A46906" w:rsidRDefault="00A75716" w:rsidP="00392098">
      <w:pPr>
        <w:rPr>
          <w:sz w:val="22"/>
          <w:szCs w:val="22"/>
        </w:rPr>
      </w:pPr>
    </w:p>
    <w:p w:rsidR="00F35AB4" w:rsidRPr="00A46906" w:rsidRDefault="00A75716" w:rsidP="00392098">
      <w:pPr>
        <w:jc w:val="right"/>
        <w:rPr>
          <w:sz w:val="18"/>
          <w:szCs w:val="18"/>
        </w:rPr>
      </w:pPr>
      <w:r w:rsidRPr="00A46906">
        <w:rPr>
          <w:sz w:val="18"/>
          <w:szCs w:val="18"/>
        </w:rPr>
        <w:t>(Purchasing 01-31-2007.  Previous editions are obsolete and cannot be used.)</w:t>
      </w:r>
    </w:p>
    <w:p w:rsidR="00A75716" w:rsidRPr="00A46906" w:rsidRDefault="00F35AB4" w:rsidP="00392098">
      <w:pPr>
        <w:rPr>
          <w:sz w:val="22"/>
          <w:szCs w:val="22"/>
        </w:rPr>
      </w:pPr>
      <w:r w:rsidRPr="00A46906">
        <w:rPr>
          <w:sz w:val="22"/>
          <w:szCs w:val="22"/>
        </w:rPr>
        <w:br w:type="page"/>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r>
        <w:rPr>
          <w:b/>
          <w:u w:val="single"/>
        </w:rPr>
        <w:lastRenderedPageBreak/>
        <w:t>FEDERAL DEBARRED LIST CERTIFICATION</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p w:rsidR="00A75716" w:rsidRPr="009C31CE"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r w:rsidRPr="009C31CE">
        <w:rPr>
          <w:b/>
        </w:rPr>
        <w:t>Certification Regarding Debarment, Suspension, Proposed Debarment, and Ot</w:t>
      </w:r>
      <w:r w:rsidR="005E7853">
        <w:rPr>
          <w:b/>
        </w:rPr>
        <w:t xml:space="preserve">her Responsibility Matters (Dec </w:t>
      </w:r>
      <w:r w:rsidRPr="009C31CE">
        <w:rPr>
          <w:b/>
        </w:rPr>
        <w:t xml:space="preserve">2001) </w:t>
      </w:r>
    </w:p>
    <w:p w:rsidR="00A75716" w:rsidRPr="009C31CE"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_____________________</w:t>
      </w:r>
    </w:p>
    <w:p w:rsidR="00A75716" w:rsidRDefault="008C31C0"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(D</w:t>
      </w:r>
      <w:r w:rsidR="00A75716">
        <w:t>ate)</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Purchasing and Business Services</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Arizona State University</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PO Box 875212</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Tempe, AZ 85287-5212</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bookmarkStart w:id="28" w:name="wp1140913"/>
      <w:bookmarkEnd w:id="28"/>
      <w:r>
        <w:t>In accordance with the Federal Acquisition Regulation, 52.209-5:</w:t>
      </w: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Pr="009C31CE"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rsidRPr="009C31CE">
        <w:t>(a)</w:t>
      </w:r>
      <w:r>
        <w:t xml:space="preserve"> </w:t>
      </w:r>
      <w:r w:rsidRPr="009C31CE">
        <w:t xml:space="preserve">(1) The Offeror certifies, to the best of its knowledge and belief, that— </w:t>
      </w:r>
    </w:p>
    <w:p w:rsidR="00A75716" w:rsidRDefault="008C31C0"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bookmarkStart w:id="29" w:name="wp1140914"/>
      <w:bookmarkEnd w:id="29"/>
      <w:r>
        <w:tab/>
      </w:r>
      <w:r w:rsidR="00A75716" w:rsidRPr="009C31CE">
        <w:t xml:space="preserve">(i) The Offeror and/or any of its Principals— </w:t>
      </w:r>
    </w:p>
    <w:p w:rsidR="00A75716" w:rsidRPr="009C31CE"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Pr="00124201" w:rsidRDefault="00A75716" w:rsidP="005E7853">
      <w:pPr>
        <w:tabs>
          <w:tab w:val="left" w:pos="-1440"/>
          <w:tab w:val="left" w:pos="-720"/>
          <w:tab w:val="left" w:pos="1"/>
          <w:tab w:val="left" w:pos="5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96"/>
        <w:jc w:val="both"/>
      </w:pPr>
      <w:bookmarkStart w:id="30" w:name="wp1140915"/>
      <w:bookmarkEnd w:id="30"/>
      <w:r w:rsidRPr="009C31CE">
        <w:t xml:space="preserve">(A) </w:t>
      </w:r>
      <w:r>
        <w:t xml:space="preserve">(check one) </w:t>
      </w:r>
      <w:r w:rsidRPr="00BC1804">
        <w:rPr>
          <w:b/>
        </w:rPr>
        <w:t>Are (    )</w:t>
      </w:r>
      <w:r>
        <w:t xml:space="preserve"> </w:t>
      </w:r>
      <w:r w:rsidRPr="009C31CE">
        <w:t>o</w:t>
      </w:r>
      <w:r>
        <w:t>r</w:t>
      </w:r>
      <w:r w:rsidRPr="009C31CE">
        <w:t xml:space="preserve"> </w:t>
      </w:r>
      <w:r w:rsidRPr="00BC1804">
        <w:rPr>
          <w:b/>
        </w:rPr>
        <w:t>are not (    )</w:t>
      </w:r>
      <w:r w:rsidRPr="009C31CE">
        <w:t xml:space="preserve"> presently debarred, suspended, proposed for debarment, or declared ineligible for the award of contracts by any Federal agency; </w:t>
      </w:r>
      <w:r>
        <w:t xml:space="preserve"> (</w:t>
      </w:r>
      <w:r w:rsidRPr="00124201">
        <w:t xml:space="preserve">The debarred list (List of Parties Excluded from Federal Procurement and Nonprocurement Programs) is at </w:t>
      </w:r>
      <w:hyperlink r:id="rId28" w:history="1">
        <w:r w:rsidRPr="00124201">
          <w:rPr>
            <w:rStyle w:val="Hyperlink"/>
          </w:rPr>
          <w:t>http://epls.arnet.gov</w:t>
        </w:r>
      </w:hyperlink>
      <w:r w:rsidRPr="00124201">
        <w:t xml:space="preserve"> on the Web.</w:t>
      </w:r>
      <w:r>
        <w:t>)</w:t>
      </w:r>
    </w:p>
    <w:p w:rsidR="00A75716" w:rsidRPr="009C31CE" w:rsidRDefault="00A75716" w:rsidP="005E7853">
      <w:pPr>
        <w:tabs>
          <w:tab w:val="left" w:pos="-1440"/>
          <w:tab w:val="left" w:pos="-720"/>
          <w:tab w:val="left" w:pos="1"/>
          <w:tab w:val="left" w:pos="1440"/>
          <w:tab w:val="left" w:pos="14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96"/>
        <w:jc w:val="both"/>
      </w:pP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pPr>
      <w:bookmarkStart w:id="31" w:name="wp1140916"/>
      <w:bookmarkEnd w:id="31"/>
      <w:r w:rsidRPr="009C31CE">
        <w:t xml:space="preserve">(B) </w:t>
      </w:r>
      <w:r>
        <w:t xml:space="preserve">(check one) </w:t>
      </w:r>
      <w:r w:rsidRPr="00BC1804">
        <w:rPr>
          <w:b/>
        </w:rPr>
        <w:t>Have (    )</w:t>
      </w:r>
      <w:r w:rsidRPr="009C31CE">
        <w:t xml:space="preserve"> </w:t>
      </w:r>
      <w:r>
        <w:t xml:space="preserve">or </w:t>
      </w:r>
      <w:r w:rsidRPr="00BC1804">
        <w:rPr>
          <w:b/>
        </w:rPr>
        <w:t>have not (    )</w:t>
      </w:r>
      <w:r w:rsidRPr="009C31CE">
        <w:t xml:space="preserve">, within a three-year period preceding this offer,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and </w:t>
      </w:r>
    </w:p>
    <w:p w:rsidR="00A75716" w:rsidRPr="009C31CE"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pP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pPr>
      <w:bookmarkStart w:id="32" w:name="wp1140917"/>
      <w:bookmarkEnd w:id="32"/>
      <w:r w:rsidRPr="009C31CE">
        <w:t xml:space="preserve">(C) </w:t>
      </w:r>
      <w:r>
        <w:t xml:space="preserve">(check one) </w:t>
      </w:r>
      <w:r w:rsidRPr="00BC1804">
        <w:rPr>
          <w:b/>
        </w:rPr>
        <w:t>Are (    )</w:t>
      </w:r>
      <w:r>
        <w:t xml:space="preserve"> or</w:t>
      </w:r>
      <w:r w:rsidRPr="009C31CE">
        <w:t xml:space="preserve"> </w:t>
      </w:r>
      <w:r w:rsidRPr="00BC1804">
        <w:rPr>
          <w:b/>
        </w:rPr>
        <w:t>are not (    )</w:t>
      </w:r>
      <w:r w:rsidRPr="009C31CE">
        <w:t xml:space="preserve"> presently indicted for, or otherwise criminally or civilly charged by a governmental entity with, commission of any of the offenses enumerated in paragraph (a)(1)(i)(B) of this provision. </w:t>
      </w:r>
    </w:p>
    <w:p w:rsidR="00A75716" w:rsidRPr="009C31CE"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pP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bookmarkStart w:id="33" w:name="wp1140918"/>
      <w:bookmarkEnd w:id="33"/>
      <w:r w:rsidRPr="009C31CE">
        <w:t xml:space="preserve">(ii) The Offeror </w:t>
      </w:r>
      <w:r>
        <w:t xml:space="preserve">(check one) </w:t>
      </w:r>
      <w:r w:rsidRPr="0097452A">
        <w:rPr>
          <w:b/>
        </w:rPr>
        <w:t>has (    )</w:t>
      </w:r>
      <w:r>
        <w:t xml:space="preserve"> or</w:t>
      </w:r>
      <w:r w:rsidRPr="009C31CE">
        <w:t xml:space="preserve"> </w:t>
      </w:r>
      <w:r w:rsidRPr="0097452A">
        <w:rPr>
          <w:b/>
        </w:rPr>
        <w:t>has not (    )</w:t>
      </w:r>
      <w:r w:rsidRPr="009C31CE">
        <w:t xml:space="preserve">, within a three-year period preceding this offer, had one or more contracts terminated for default by any Federal agency. </w:t>
      </w:r>
    </w:p>
    <w:p w:rsidR="00A75716" w:rsidRPr="009C31CE"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A75716" w:rsidRDefault="00A75716" w:rsidP="005E7853">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pPr>
      <w:bookmarkStart w:id="34" w:name="wp1140919"/>
      <w:bookmarkEnd w:id="34"/>
      <w:r w:rsidRPr="009C31CE">
        <w:t>(2) “Principals,” for the purposes of this certification, means officers; directors; owners; partners; and, persons having primary management or supervisory responsibilities within a business entity (</w:t>
      </w:r>
      <w:r w:rsidRPr="009C31CE">
        <w:rPr>
          <w:i/>
          <w:iCs/>
        </w:rPr>
        <w:t>e.g.,</w:t>
      </w:r>
      <w:r w:rsidR="005E7853">
        <w:rPr>
          <w:i/>
          <w:iCs/>
        </w:rPr>
        <w:t xml:space="preserve"> </w:t>
      </w:r>
      <w:r w:rsidRPr="009C31CE">
        <w:t xml:space="preserve">general manager; plant manager; head of a subsidiary, division, or business segment, and similar positions). </w:t>
      </w:r>
    </w:p>
    <w:p w:rsidR="00A75716" w:rsidRPr="009C31CE"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bookmarkStart w:id="35" w:name="wp1140920"/>
      <w:bookmarkEnd w:id="35"/>
      <w:r w:rsidRPr="009C31CE">
        <w:t>This Certification Concerns a Matter Within the Jurisdiction of an Agency of the United States and the Making of a False, Fictitious, or Fraudulent Certification May Render the Maker Subject to Pros</w:t>
      </w:r>
      <w:r w:rsidR="005E7853">
        <w:t xml:space="preserve">ecution Under Section 1001, Title </w:t>
      </w:r>
      <w:r w:rsidRPr="009C31CE">
        <w:t xml:space="preserve">18, United States Code. </w:t>
      </w:r>
    </w:p>
    <w:p w:rsidR="00A75716" w:rsidRPr="009C31CE"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Default="00A75716" w:rsidP="005E7853">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pPr>
      <w:bookmarkStart w:id="36" w:name="wp1140921"/>
      <w:bookmarkEnd w:id="36"/>
      <w:r w:rsidRPr="009C31CE">
        <w:lastRenderedPageBreak/>
        <w:t xml:space="preserve">(b) The Offeror shall provide immediate written notice to the Contracting Officer if, at any time prior to contract award, the Offeror learns that its certification was erroneous when submitted or has become erroneous by reason of changed circumstances. </w:t>
      </w:r>
    </w:p>
    <w:p w:rsidR="00A75716" w:rsidRPr="009C31CE" w:rsidRDefault="00A75716" w:rsidP="005E7853">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pPr>
    </w:p>
    <w:p w:rsidR="00A75716" w:rsidRDefault="00A75716" w:rsidP="005E7853">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pPr>
      <w:bookmarkStart w:id="37" w:name="wp1140922"/>
      <w:bookmarkEnd w:id="37"/>
      <w:r w:rsidRPr="009C31CE">
        <w:t>(c) A certification tha</w:t>
      </w:r>
      <w:r w:rsidR="005E7853">
        <w:t xml:space="preserve">t any of the items in paragraph </w:t>
      </w:r>
      <w:r w:rsidRPr="009C31CE">
        <w:t xml:space="preserve">(a) of this provision exists will not necessarily result in withholding of an award under this solicitation. </w:t>
      </w:r>
      <w:r>
        <w:t xml:space="preserve"> </w:t>
      </w:r>
      <w:r w:rsidRPr="009C31CE">
        <w:t xml:space="preserve">However, the certification will be considered in connection with a determination of the Offeror’s responsibility. </w:t>
      </w:r>
      <w:r>
        <w:t xml:space="preserve"> </w:t>
      </w:r>
      <w:r w:rsidRPr="009C31CE">
        <w:t xml:space="preserve">Failure of the Offeror to furnish a certification or provide such additional information as requested by the Contracting Officer may render the Offeror nonresponsible. </w:t>
      </w:r>
    </w:p>
    <w:p w:rsidR="00A75716" w:rsidRPr="009C31CE" w:rsidRDefault="00A75716" w:rsidP="005E7853">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pPr>
    </w:p>
    <w:p w:rsidR="00A75716" w:rsidRDefault="00A75716" w:rsidP="005E7853">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pPr>
      <w:bookmarkStart w:id="38" w:name="wp1140923"/>
      <w:bookmarkEnd w:id="38"/>
      <w:r w:rsidRPr="009C31CE">
        <w:t>(d) Nothing contained in the foregoing shall be construed to require establishment of a system of records in order to render, in good faith, the cert</w:t>
      </w:r>
      <w:r w:rsidR="005E7853">
        <w:t xml:space="preserve">ification required by paragraph </w:t>
      </w:r>
      <w:r w:rsidRPr="009C31CE">
        <w:t xml:space="preserve">(a) of this provision. </w:t>
      </w:r>
      <w:r>
        <w:t xml:space="preserve"> </w:t>
      </w:r>
      <w:r w:rsidRPr="009C31CE">
        <w:t xml:space="preserve">The knowledge and information of an Offeror is not required to exceed that which is normally possessed by a prudent person in the ordinary course of business dealings. </w:t>
      </w:r>
    </w:p>
    <w:p w:rsidR="00A75716" w:rsidRPr="009C31CE" w:rsidRDefault="00A75716" w:rsidP="005E7853">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pPr>
    </w:p>
    <w:p w:rsidR="00A75716" w:rsidRPr="009C31CE" w:rsidRDefault="00A75716" w:rsidP="005E7853">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pPr>
      <w:bookmarkStart w:id="39" w:name="wp1140924"/>
      <w:bookmarkEnd w:id="39"/>
      <w:r w:rsidRPr="009C31CE">
        <w:t>(e)</w:t>
      </w:r>
      <w:r w:rsidR="005E7853">
        <w:t xml:space="preserve"> The certification in paragraph </w:t>
      </w:r>
      <w:r w:rsidRPr="009C31CE">
        <w:t xml:space="preserve">(a) of this provision is a material representation of fact upon which reliance was placed when making award. </w:t>
      </w:r>
      <w:r>
        <w:t xml:space="preserve"> </w:t>
      </w:r>
      <w:r w:rsidRPr="009C31CE">
        <w:t xml:space="preserve">If it is later determined that the Offeror knowingly rendered an erroneous certification, in addition to other remedies available to the Government, the Contracting Officer may terminate the contract resulting from this solicitation for default. </w:t>
      </w: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Default="00A75716" w:rsidP="00392098"/>
    <w:p w:rsidR="00A75716" w:rsidRDefault="00A75716" w:rsidP="00392098">
      <w:r>
        <w:t>________________________________</w:t>
      </w:r>
      <w:r>
        <w:tab/>
      </w:r>
      <w:r>
        <w:tab/>
      </w:r>
      <w:r w:rsidR="00FB3698">
        <w:t>________________________________</w:t>
      </w:r>
    </w:p>
    <w:p w:rsidR="00A75716" w:rsidRDefault="008C31C0" w:rsidP="00392098">
      <w:r>
        <w:t>(F</w:t>
      </w:r>
      <w:r w:rsidR="00A75716">
        <w:t>irm)</w:t>
      </w:r>
      <w:r w:rsidR="00FB3698">
        <w:tab/>
      </w:r>
      <w:r w:rsidR="00FB3698">
        <w:tab/>
      </w:r>
      <w:r w:rsidR="00FB3698">
        <w:tab/>
      </w:r>
      <w:r w:rsidR="00FB3698">
        <w:tab/>
      </w:r>
      <w:r w:rsidR="00FB3698">
        <w:tab/>
      </w:r>
      <w:r w:rsidR="00FB3698">
        <w:tab/>
      </w:r>
      <w:r w:rsidR="00FB3698">
        <w:tab/>
        <w:t>(Address)</w:t>
      </w:r>
    </w:p>
    <w:p w:rsidR="00A75716" w:rsidRDefault="00A75716" w:rsidP="00392098"/>
    <w:p w:rsidR="00A46906" w:rsidRPr="00A46906" w:rsidRDefault="00A46906" w:rsidP="00A46906">
      <w:pPr>
        <w:rPr>
          <w:sz w:val="22"/>
          <w:szCs w:val="22"/>
        </w:rPr>
      </w:pPr>
      <w:r w:rsidRPr="00A46906">
        <w:rPr>
          <w:sz w:val="22"/>
          <w:szCs w:val="22"/>
        </w:rPr>
        <w:t>________________________________</w:t>
      </w:r>
      <w:r w:rsidR="00FB3698">
        <w:rPr>
          <w:sz w:val="22"/>
          <w:szCs w:val="22"/>
        </w:rPr>
        <w:t>____</w:t>
      </w:r>
      <w:r w:rsidRPr="00A46906">
        <w:rPr>
          <w:sz w:val="22"/>
          <w:szCs w:val="22"/>
        </w:rPr>
        <w:tab/>
      </w:r>
      <w:r w:rsidR="00FB3698">
        <w:t>________________________________</w:t>
      </w:r>
      <w:r w:rsidRPr="00A46906">
        <w:rPr>
          <w:sz w:val="22"/>
          <w:szCs w:val="22"/>
        </w:rPr>
        <w:tab/>
      </w:r>
    </w:p>
    <w:p w:rsidR="00A46906" w:rsidRPr="00A46906" w:rsidRDefault="008C31C0" w:rsidP="00A46906">
      <w:pPr>
        <w:rPr>
          <w:szCs w:val="24"/>
        </w:rPr>
      </w:pPr>
      <w:r>
        <w:rPr>
          <w:szCs w:val="24"/>
        </w:rPr>
        <w:t>(E</w:t>
      </w:r>
      <w:r w:rsidR="00412E59">
        <w:rPr>
          <w:szCs w:val="24"/>
        </w:rPr>
        <w:t>mail A</w:t>
      </w:r>
      <w:r w:rsidR="00A46906" w:rsidRPr="00A46906">
        <w:rPr>
          <w:szCs w:val="24"/>
        </w:rPr>
        <w:t>ddress)</w:t>
      </w:r>
    </w:p>
    <w:p w:rsidR="00A75716" w:rsidRDefault="00A75716" w:rsidP="00392098"/>
    <w:p w:rsidR="00A75716" w:rsidRDefault="00A75716" w:rsidP="00392098">
      <w:r>
        <w:t>________________________________</w:t>
      </w:r>
      <w:r>
        <w:tab/>
      </w:r>
      <w:r>
        <w:tab/>
        <w:t>________________________________</w:t>
      </w:r>
    </w:p>
    <w:p w:rsidR="00A75716" w:rsidRDefault="008C31C0" w:rsidP="00392098">
      <w:r>
        <w:t>(S</w:t>
      </w:r>
      <w:r w:rsidR="00A75716">
        <w:t>ignature required)</w:t>
      </w:r>
      <w:r w:rsidR="00A75716">
        <w:tab/>
      </w:r>
      <w:r w:rsidR="00A75716">
        <w:tab/>
      </w:r>
      <w:r w:rsidR="00A75716">
        <w:tab/>
      </w:r>
      <w:r w:rsidR="00A75716">
        <w:tab/>
      </w:r>
      <w:r w:rsidR="00A75716">
        <w:tab/>
        <w:t>(Phone)</w:t>
      </w:r>
    </w:p>
    <w:p w:rsidR="00A75716" w:rsidRDefault="00A75716" w:rsidP="00392098"/>
    <w:p w:rsidR="00A75716" w:rsidRDefault="00A75716" w:rsidP="00392098">
      <w:r>
        <w:t>________________________________</w:t>
      </w:r>
      <w:r>
        <w:tab/>
      </w:r>
      <w:r>
        <w:tab/>
        <w:t>________________________________</w:t>
      </w:r>
    </w:p>
    <w:p w:rsidR="00A75716" w:rsidRDefault="008C31C0" w:rsidP="00392098">
      <w:r>
        <w:t>(Print name)</w:t>
      </w:r>
      <w:r>
        <w:tab/>
      </w:r>
      <w:r>
        <w:tab/>
      </w:r>
      <w:r>
        <w:tab/>
      </w:r>
      <w:r>
        <w:tab/>
      </w:r>
      <w:r>
        <w:tab/>
      </w:r>
      <w:r>
        <w:tab/>
        <w:t>(F</w:t>
      </w:r>
      <w:r w:rsidR="00A75716">
        <w:t>ax)</w:t>
      </w:r>
    </w:p>
    <w:p w:rsidR="00A75716" w:rsidRDefault="00A75716" w:rsidP="00392098"/>
    <w:p w:rsidR="00A75716" w:rsidRDefault="00A75716" w:rsidP="00392098">
      <w:r>
        <w:t>________________________________</w:t>
      </w:r>
      <w:r>
        <w:tab/>
      </w:r>
      <w:r>
        <w:tab/>
        <w:t>________________________________</w:t>
      </w:r>
    </w:p>
    <w:p w:rsidR="00A75716" w:rsidRDefault="008C31C0" w:rsidP="00392098">
      <w:r>
        <w:t>(P</w:t>
      </w:r>
      <w:r w:rsidR="00A75716">
        <w:t>rint title)</w:t>
      </w:r>
      <w:r w:rsidR="00A75716">
        <w:tab/>
      </w:r>
      <w:r w:rsidR="00A75716">
        <w:tab/>
      </w:r>
      <w:r w:rsidR="00A75716">
        <w:tab/>
      </w:r>
      <w:r w:rsidR="00A75716">
        <w:tab/>
      </w:r>
      <w:r w:rsidR="00A75716">
        <w:tab/>
      </w:r>
      <w:r w:rsidR="00A75716">
        <w:tab/>
        <w:t>(Federal Taxpayer ID Number)</w:t>
      </w:r>
    </w:p>
    <w:p w:rsidR="00A75716" w:rsidRDefault="00A75716" w:rsidP="00392098"/>
    <w:p w:rsidR="00A75716" w:rsidRDefault="00A75716" w:rsidP="00392098">
      <w:pPr>
        <w:jc w:val="right"/>
        <w:rPr>
          <w:sz w:val="16"/>
        </w:rPr>
      </w:pPr>
      <w:r w:rsidRPr="00793797">
        <w:rPr>
          <w:sz w:val="16"/>
        </w:rPr>
        <w:t>(Purchasing 01-31-2007)</w:t>
      </w:r>
    </w:p>
    <w:p w:rsidR="00A75716" w:rsidRDefault="00F35AB4" w:rsidP="00392098">
      <w:r>
        <w:rPr>
          <w:sz w:val="16"/>
        </w:rPr>
        <w:br w:type="page"/>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r>
        <w:rPr>
          <w:b/>
          <w:u w:val="single"/>
        </w:rPr>
        <w:lastRenderedPageBreak/>
        <w:t>ANTI-LOBBYING CERTIFICATION</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p w:rsidR="00A75716" w:rsidRPr="0091373C"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r w:rsidRPr="0091373C">
        <w:rPr>
          <w:b/>
        </w:rPr>
        <w:t>Certification and Disclosure Regarding Payments to Influence Certain</w:t>
      </w:r>
      <w:r w:rsidR="005E7853">
        <w:rPr>
          <w:b/>
        </w:rPr>
        <w:t xml:space="preserve"> Federal Transactions (Sept </w:t>
      </w:r>
      <w:r w:rsidR="00BD680E">
        <w:rPr>
          <w:b/>
        </w:rPr>
        <w:t>2007</w:t>
      </w:r>
      <w:r w:rsidRPr="0091373C">
        <w:rPr>
          <w:b/>
        </w:rPr>
        <w:t xml:space="preserve">) </w:t>
      </w:r>
    </w:p>
    <w:p w:rsidR="00A75716" w:rsidRPr="009C31CE"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_____________________</w:t>
      </w:r>
    </w:p>
    <w:p w:rsidR="00A75716" w:rsidRDefault="00963C08"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(D</w:t>
      </w:r>
      <w:r w:rsidR="00A75716">
        <w:t>ate)</w:t>
      </w: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Purchasing and Business Services</w:t>
      </w: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Arizona State University</w:t>
      </w: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PO Box 875212</w:t>
      </w: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Tempe, AZ 85287-5212</w:t>
      </w: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In accordance with the Federal Acquisition Regulation, 52.203-11:</w:t>
      </w: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bookmarkStart w:id="40" w:name="wp1137687"/>
      <w:bookmarkEnd w:id="40"/>
      <w:r>
        <w:tab/>
      </w:r>
      <w:r>
        <w:tab/>
      </w:r>
      <w:r w:rsidRPr="0091373C">
        <w:t xml:space="preserve">(a) The definitions and prohibitions </w:t>
      </w:r>
      <w:r w:rsidR="005E7853">
        <w:t xml:space="preserve">contained in the clause, at FAR </w:t>
      </w:r>
      <w:r w:rsidRPr="0091373C">
        <w:t>52.203-12, Limitation on Payments to Influence Certain Federal Transactions, included in this solicitation, are hereby incorpo</w:t>
      </w:r>
      <w:r w:rsidR="005E7853">
        <w:t xml:space="preserve">rated by reference in paragraph </w:t>
      </w:r>
      <w:r w:rsidRPr="0091373C">
        <w:t xml:space="preserve">(b) of this certification. </w:t>
      </w:r>
    </w:p>
    <w:p w:rsidR="00A75716" w:rsidRPr="0091373C"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bookmarkStart w:id="41" w:name="wp1137688"/>
      <w:bookmarkEnd w:id="41"/>
      <w:r>
        <w:tab/>
      </w:r>
      <w:r>
        <w:tab/>
      </w:r>
      <w:r w:rsidRPr="0091373C">
        <w:t>(b) The offeror, by signing its offer, hereby certifies to the best of his or her knowledge and b</w:t>
      </w:r>
      <w:r w:rsidR="005E7853">
        <w:t xml:space="preserve">elief that on or after December 23, </w:t>
      </w:r>
      <w:r w:rsidRPr="0091373C">
        <w:t xml:space="preserve">1989— </w:t>
      </w:r>
    </w:p>
    <w:p w:rsidR="00A75716" w:rsidRPr="0091373C"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bookmarkStart w:id="42" w:name="wp1137689"/>
      <w:bookmarkEnd w:id="42"/>
      <w:r>
        <w:tab/>
      </w:r>
      <w:r>
        <w:tab/>
      </w:r>
      <w:r>
        <w:tab/>
      </w:r>
      <w:r w:rsidRPr="0091373C">
        <w:t xml:space="preserve">(1) 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awarding of this contract; </w:t>
      </w:r>
    </w:p>
    <w:p w:rsidR="00A75716" w:rsidRPr="0091373C"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bookmarkStart w:id="43" w:name="wp1137690"/>
      <w:bookmarkEnd w:id="43"/>
      <w:r>
        <w:tab/>
      </w:r>
      <w:r>
        <w:tab/>
      </w:r>
      <w:r>
        <w:tab/>
      </w:r>
      <w:r w:rsidRPr="0091373C">
        <w:t xml:space="preserve">(2) If any funds other than Federal appropriated funds (including profit or fee received under a covered Federal transaction) have been paid, or will be paid, to any person for influencing or attempting to influence an officer or employee of any agency, a Member of Congress, an officer or employee of Congress, or an employee of a Member of Congress on his or her behalf in connection with this solicitation, the offeror shall complete and submit, with its offer, OMB standard form LLL, Disclosure of Lobbying Activities, to the Contracting Officer; and </w:t>
      </w:r>
    </w:p>
    <w:p w:rsidR="00A75716" w:rsidRPr="0091373C"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bookmarkStart w:id="44" w:name="wp1137691"/>
      <w:bookmarkEnd w:id="44"/>
      <w:r>
        <w:tab/>
      </w:r>
      <w:r>
        <w:tab/>
      </w:r>
      <w:r>
        <w:tab/>
      </w:r>
      <w:r w:rsidRPr="0091373C">
        <w:t xml:space="preserve">(3) He or she will include the language of this certification in all subcontract awards at any tier and require that all recipients of subcontract awards in excess of $100,000 shall certify and disclose accordingly. </w:t>
      </w:r>
    </w:p>
    <w:p w:rsidR="00A75716" w:rsidRPr="0091373C"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Pr="0091373C"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bookmarkStart w:id="45" w:name="wp1138378"/>
      <w:bookmarkEnd w:id="45"/>
      <w:r>
        <w:tab/>
      </w:r>
      <w:r>
        <w:tab/>
      </w:r>
      <w:r w:rsidRPr="0091373C">
        <w:t>(c) Submission of this certification and disclosure is a prerequisite for making or entering into t</w:t>
      </w:r>
      <w:r w:rsidR="005E7853">
        <w:t xml:space="preserve">his contract imposed by Section 1352, Title </w:t>
      </w:r>
      <w:r w:rsidRPr="0091373C">
        <w:t xml:space="preserve">31, United States Code. </w:t>
      </w:r>
      <w:r>
        <w:t xml:space="preserve"> </w:t>
      </w:r>
      <w:r w:rsidRPr="0091373C">
        <w:t xml:space="preserve">Any person who makes an expenditure prohibited under this provision or who fails to file or amend the disclosure form to be filed or amended by this provision, shall be subject to a civil penalty of not less than $10,000, and not more than $100,000, for each such failure. </w:t>
      </w:r>
    </w:p>
    <w:p w:rsidR="00A75716" w:rsidRPr="0091373C"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Pr="009C31CE"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(Signature page follows)</w:t>
      </w:r>
      <w:r w:rsidRPr="009C31CE">
        <w:t xml:space="preserve"> </w:t>
      </w: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Default="00A75716" w:rsidP="005E7853">
      <w:pPr>
        <w:jc w:val="both"/>
      </w:pPr>
    </w:p>
    <w:p w:rsidR="00A75716" w:rsidRDefault="00A75716" w:rsidP="005E7853">
      <w:pPr>
        <w:jc w:val="both"/>
      </w:pPr>
    </w:p>
    <w:p w:rsidR="00A75716" w:rsidRDefault="00A75716" w:rsidP="005E7853">
      <w:pPr>
        <w:jc w:val="both"/>
      </w:pPr>
    </w:p>
    <w:p w:rsidR="00A75716" w:rsidRDefault="00A75716" w:rsidP="00392098"/>
    <w:p w:rsidR="00A75716" w:rsidRDefault="00A75716" w:rsidP="00392098">
      <w:r>
        <w:t>________________________________</w:t>
      </w:r>
      <w:r>
        <w:tab/>
      </w:r>
      <w:r w:rsidR="008C31C0">
        <w:tab/>
      </w:r>
      <w:r w:rsidR="00963C08" w:rsidRPr="00A46906">
        <w:rPr>
          <w:szCs w:val="24"/>
        </w:rPr>
        <w:t>________________________________</w:t>
      </w:r>
      <w:r>
        <w:tab/>
      </w:r>
    </w:p>
    <w:p w:rsidR="00A75716" w:rsidRPr="00A46906" w:rsidRDefault="008C31C0" w:rsidP="00392098">
      <w:pPr>
        <w:rPr>
          <w:szCs w:val="24"/>
        </w:rPr>
      </w:pPr>
      <w:r>
        <w:rPr>
          <w:szCs w:val="24"/>
        </w:rPr>
        <w:t>(F</w:t>
      </w:r>
      <w:r w:rsidR="00A75716" w:rsidRPr="00A46906">
        <w:rPr>
          <w:szCs w:val="24"/>
        </w:rPr>
        <w:t>irm)</w:t>
      </w:r>
      <w:r w:rsidR="00963C08">
        <w:rPr>
          <w:szCs w:val="24"/>
        </w:rPr>
        <w:tab/>
      </w:r>
      <w:r w:rsidR="00963C08">
        <w:rPr>
          <w:szCs w:val="24"/>
        </w:rPr>
        <w:tab/>
      </w:r>
      <w:r w:rsidR="00963C08">
        <w:rPr>
          <w:szCs w:val="24"/>
        </w:rPr>
        <w:tab/>
      </w:r>
      <w:r w:rsidR="00963C08">
        <w:rPr>
          <w:szCs w:val="24"/>
        </w:rPr>
        <w:tab/>
      </w:r>
      <w:r w:rsidR="00963C08">
        <w:rPr>
          <w:szCs w:val="24"/>
        </w:rPr>
        <w:tab/>
      </w:r>
      <w:r w:rsidR="00963C08">
        <w:rPr>
          <w:szCs w:val="24"/>
        </w:rPr>
        <w:tab/>
      </w:r>
      <w:r w:rsidR="00963C08">
        <w:rPr>
          <w:szCs w:val="24"/>
        </w:rPr>
        <w:tab/>
        <w:t>(A</w:t>
      </w:r>
      <w:r w:rsidR="00963C08" w:rsidRPr="00A46906">
        <w:rPr>
          <w:szCs w:val="24"/>
        </w:rPr>
        <w:t>ddress)</w:t>
      </w:r>
    </w:p>
    <w:p w:rsidR="00A75716" w:rsidRPr="00A46906" w:rsidRDefault="00A75716" w:rsidP="00392098">
      <w:pPr>
        <w:rPr>
          <w:szCs w:val="24"/>
        </w:rPr>
      </w:pPr>
    </w:p>
    <w:p w:rsidR="00A46906" w:rsidRPr="00A46906" w:rsidRDefault="00A46906" w:rsidP="00A46906">
      <w:pPr>
        <w:rPr>
          <w:szCs w:val="24"/>
        </w:rPr>
      </w:pPr>
      <w:r w:rsidRPr="00A46906">
        <w:rPr>
          <w:szCs w:val="24"/>
        </w:rPr>
        <w:t>________________________________</w:t>
      </w:r>
      <w:r w:rsidRPr="00A46906">
        <w:rPr>
          <w:szCs w:val="24"/>
        </w:rPr>
        <w:tab/>
      </w:r>
      <w:r w:rsidRPr="00A46906">
        <w:rPr>
          <w:szCs w:val="24"/>
        </w:rPr>
        <w:tab/>
      </w:r>
      <w:r w:rsidR="00963C08" w:rsidRPr="00A46906">
        <w:rPr>
          <w:szCs w:val="24"/>
        </w:rPr>
        <w:t>________________________________</w:t>
      </w:r>
    </w:p>
    <w:p w:rsidR="00A75716" w:rsidRPr="00A46906" w:rsidRDefault="008C31C0" w:rsidP="00392098">
      <w:pPr>
        <w:rPr>
          <w:szCs w:val="24"/>
        </w:rPr>
      </w:pPr>
      <w:r>
        <w:rPr>
          <w:szCs w:val="24"/>
        </w:rPr>
        <w:t>(E</w:t>
      </w:r>
      <w:r w:rsidR="00412E59">
        <w:rPr>
          <w:szCs w:val="24"/>
        </w:rPr>
        <w:t>mail A</w:t>
      </w:r>
      <w:r w:rsidR="00A46906" w:rsidRPr="00A46906">
        <w:rPr>
          <w:szCs w:val="24"/>
        </w:rPr>
        <w:t>ddress)</w:t>
      </w:r>
    </w:p>
    <w:p w:rsidR="00A75716" w:rsidRPr="00A46906" w:rsidRDefault="00A75716" w:rsidP="00392098">
      <w:pPr>
        <w:rPr>
          <w:szCs w:val="24"/>
        </w:rPr>
      </w:pPr>
    </w:p>
    <w:p w:rsidR="00A75716" w:rsidRPr="00A46906" w:rsidRDefault="00A75716" w:rsidP="00392098">
      <w:pPr>
        <w:rPr>
          <w:szCs w:val="24"/>
        </w:rPr>
      </w:pPr>
      <w:r w:rsidRPr="00A46906">
        <w:rPr>
          <w:szCs w:val="24"/>
        </w:rPr>
        <w:t>________________________________</w:t>
      </w:r>
      <w:r w:rsidRPr="00A46906">
        <w:rPr>
          <w:szCs w:val="24"/>
        </w:rPr>
        <w:tab/>
      </w:r>
      <w:r w:rsidRPr="00A46906">
        <w:rPr>
          <w:szCs w:val="24"/>
        </w:rPr>
        <w:tab/>
        <w:t>________________________________</w:t>
      </w:r>
    </w:p>
    <w:p w:rsidR="00A75716" w:rsidRPr="00A46906" w:rsidRDefault="008C31C0" w:rsidP="00392098">
      <w:pPr>
        <w:rPr>
          <w:szCs w:val="24"/>
        </w:rPr>
      </w:pPr>
      <w:r>
        <w:rPr>
          <w:szCs w:val="24"/>
        </w:rPr>
        <w:t>(S</w:t>
      </w:r>
      <w:r w:rsidR="00A75716" w:rsidRPr="00A46906">
        <w:rPr>
          <w:szCs w:val="24"/>
        </w:rPr>
        <w:t>ignature required)</w:t>
      </w:r>
      <w:r w:rsidR="00A75716" w:rsidRPr="00A46906">
        <w:rPr>
          <w:szCs w:val="24"/>
        </w:rPr>
        <w:tab/>
      </w:r>
      <w:r w:rsidR="00A75716" w:rsidRPr="00A46906">
        <w:rPr>
          <w:szCs w:val="24"/>
        </w:rPr>
        <w:tab/>
      </w:r>
      <w:r w:rsidR="00A75716" w:rsidRPr="00A46906">
        <w:rPr>
          <w:szCs w:val="24"/>
        </w:rPr>
        <w:tab/>
      </w:r>
      <w:r w:rsidR="00A75716" w:rsidRPr="00A46906">
        <w:rPr>
          <w:szCs w:val="24"/>
        </w:rPr>
        <w:tab/>
      </w:r>
      <w:r w:rsidR="00A75716" w:rsidRPr="00A46906">
        <w:rPr>
          <w:szCs w:val="24"/>
        </w:rPr>
        <w:tab/>
        <w:t>(Phone)</w:t>
      </w:r>
    </w:p>
    <w:p w:rsidR="00A75716" w:rsidRPr="00A46906" w:rsidRDefault="00A75716" w:rsidP="00392098">
      <w:pPr>
        <w:rPr>
          <w:szCs w:val="24"/>
        </w:rPr>
      </w:pPr>
    </w:p>
    <w:p w:rsidR="00A75716" w:rsidRPr="00A46906" w:rsidRDefault="00A75716" w:rsidP="00392098">
      <w:pPr>
        <w:rPr>
          <w:szCs w:val="24"/>
        </w:rPr>
      </w:pPr>
      <w:r w:rsidRPr="00A46906">
        <w:rPr>
          <w:szCs w:val="24"/>
        </w:rPr>
        <w:t>________________________________</w:t>
      </w:r>
      <w:r w:rsidRPr="00A46906">
        <w:rPr>
          <w:szCs w:val="24"/>
        </w:rPr>
        <w:tab/>
      </w:r>
      <w:r w:rsidRPr="00A46906">
        <w:rPr>
          <w:szCs w:val="24"/>
        </w:rPr>
        <w:tab/>
        <w:t>________________________________</w:t>
      </w:r>
    </w:p>
    <w:p w:rsidR="00A75716" w:rsidRPr="00A46906" w:rsidRDefault="008C31C0" w:rsidP="00392098">
      <w:pPr>
        <w:rPr>
          <w:szCs w:val="24"/>
        </w:rPr>
      </w:pPr>
      <w:r>
        <w:rPr>
          <w:szCs w:val="24"/>
        </w:rPr>
        <w:t>(Print name)</w:t>
      </w:r>
      <w:r>
        <w:rPr>
          <w:szCs w:val="24"/>
        </w:rPr>
        <w:tab/>
      </w:r>
      <w:r>
        <w:rPr>
          <w:szCs w:val="24"/>
        </w:rPr>
        <w:tab/>
      </w:r>
      <w:r>
        <w:rPr>
          <w:szCs w:val="24"/>
        </w:rPr>
        <w:tab/>
      </w:r>
      <w:r>
        <w:rPr>
          <w:szCs w:val="24"/>
        </w:rPr>
        <w:tab/>
      </w:r>
      <w:r>
        <w:rPr>
          <w:szCs w:val="24"/>
        </w:rPr>
        <w:tab/>
      </w:r>
      <w:r>
        <w:rPr>
          <w:szCs w:val="24"/>
        </w:rPr>
        <w:tab/>
        <w:t>(F</w:t>
      </w:r>
      <w:r w:rsidR="00A75716" w:rsidRPr="00A46906">
        <w:rPr>
          <w:szCs w:val="24"/>
        </w:rPr>
        <w:t>ax)</w:t>
      </w:r>
    </w:p>
    <w:p w:rsidR="00A75716" w:rsidRPr="00A46906" w:rsidRDefault="00A75716" w:rsidP="00392098">
      <w:pPr>
        <w:rPr>
          <w:szCs w:val="24"/>
        </w:rPr>
      </w:pPr>
    </w:p>
    <w:p w:rsidR="00A75716" w:rsidRPr="00A46906" w:rsidRDefault="00A75716" w:rsidP="00392098">
      <w:pPr>
        <w:rPr>
          <w:szCs w:val="24"/>
        </w:rPr>
      </w:pPr>
      <w:r w:rsidRPr="00A46906">
        <w:rPr>
          <w:szCs w:val="24"/>
        </w:rPr>
        <w:t>________________________________</w:t>
      </w:r>
      <w:r w:rsidRPr="00A46906">
        <w:rPr>
          <w:szCs w:val="24"/>
        </w:rPr>
        <w:tab/>
      </w:r>
      <w:r w:rsidRPr="00A46906">
        <w:rPr>
          <w:szCs w:val="24"/>
        </w:rPr>
        <w:tab/>
        <w:t>________________________________</w:t>
      </w:r>
    </w:p>
    <w:p w:rsidR="00A75716" w:rsidRPr="00A46906" w:rsidRDefault="008C31C0" w:rsidP="00392098">
      <w:pPr>
        <w:rPr>
          <w:szCs w:val="24"/>
        </w:rPr>
      </w:pPr>
      <w:r>
        <w:rPr>
          <w:szCs w:val="24"/>
        </w:rPr>
        <w:t>(P</w:t>
      </w:r>
      <w:r w:rsidR="00A75716" w:rsidRPr="00A46906">
        <w:rPr>
          <w:szCs w:val="24"/>
        </w:rPr>
        <w:t>rint title)</w:t>
      </w:r>
      <w:r w:rsidR="00A75716" w:rsidRPr="00A46906">
        <w:rPr>
          <w:szCs w:val="24"/>
        </w:rPr>
        <w:tab/>
      </w:r>
      <w:r w:rsidR="00A75716" w:rsidRPr="00A46906">
        <w:rPr>
          <w:szCs w:val="24"/>
        </w:rPr>
        <w:tab/>
      </w:r>
      <w:r w:rsidR="00A75716" w:rsidRPr="00A46906">
        <w:rPr>
          <w:szCs w:val="24"/>
        </w:rPr>
        <w:tab/>
      </w:r>
      <w:r w:rsidR="00A75716" w:rsidRPr="00A46906">
        <w:rPr>
          <w:szCs w:val="24"/>
        </w:rPr>
        <w:tab/>
      </w:r>
      <w:r w:rsidR="00A75716" w:rsidRPr="00A46906">
        <w:rPr>
          <w:szCs w:val="24"/>
        </w:rPr>
        <w:tab/>
      </w:r>
      <w:r w:rsidR="00A75716" w:rsidRPr="00A46906">
        <w:rPr>
          <w:szCs w:val="24"/>
        </w:rPr>
        <w:tab/>
        <w:t>(Federal Taxpayer ID Number)</w:t>
      </w:r>
    </w:p>
    <w:p w:rsidR="00A75716" w:rsidRPr="00A46906" w:rsidRDefault="00A75716" w:rsidP="00392098">
      <w:pPr>
        <w:rPr>
          <w:szCs w:val="24"/>
        </w:rPr>
      </w:pPr>
    </w:p>
    <w:p w:rsidR="009A68FB" w:rsidRDefault="00A75716" w:rsidP="00392098">
      <w:pPr>
        <w:jc w:val="right"/>
        <w:rPr>
          <w:sz w:val="16"/>
        </w:rPr>
      </w:pPr>
      <w:r w:rsidRPr="00793797">
        <w:rPr>
          <w:sz w:val="16"/>
        </w:rPr>
        <w:t>(Purchasing 01-31-2007)</w:t>
      </w:r>
    </w:p>
    <w:p w:rsidR="009A68FB" w:rsidRPr="009A68FB" w:rsidRDefault="009A68FB" w:rsidP="009A68FB">
      <w:pPr>
        <w:jc w:val="center"/>
        <w:rPr>
          <w:b/>
          <w:szCs w:val="24"/>
          <w:u w:val="single"/>
        </w:rPr>
      </w:pPr>
      <w:r>
        <w:rPr>
          <w:sz w:val="16"/>
        </w:rPr>
        <w:br w:type="page"/>
      </w:r>
      <w:bookmarkStart w:id="46" w:name="_Toc210208612"/>
      <w:r w:rsidRPr="009A68FB">
        <w:rPr>
          <w:b/>
          <w:szCs w:val="24"/>
          <w:u w:val="single"/>
        </w:rPr>
        <w:lastRenderedPageBreak/>
        <w:t>SUDAN OR IRAN BUSINESS OPERATIONS CERTIFICATION</w:t>
      </w:r>
      <w:bookmarkEnd w:id="46"/>
    </w:p>
    <w:p w:rsidR="009A68FB" w:rsidRPr="009A68FB" w:rsidRDefault="009A68FB" w:rsidP="009A68FB">
      <w:pPr>
        <w:rPr>
          <w:szCs w:val="24"/>
        </w:rPr>
      </w:pPr>
    </w:p>
    <w:p w:rsidR="009A68FB" w:rsidRPr="009A68FB" w:rsidRDefault="009A68FB" w:rsidP="009A68FB">
      <w:pPr>
        <w:rPr>
          <w:szCs w:val="24"/>
        </w:rPr>
      </w:pPr>
    </w:p>
    <w:p w:rsidR="009A68FB" w:rsidRPr="009A68FB" w:rsidRDefault="009A68FB" w:rsidP="009A68FB">
      <w:pPr>
        <w:rPr>
          <w:szCs w:val="24"/>
        </w:rPr>
      </w:pPr>
      <w:r w:rsidRPr="009A68FB">
        <w:rPr>
          <w:szCs w:val="24"/>
        </w:rPr>
        <w:t>_____________________</w:t>
      </w:r>
    </w:p>
    <w:p w:rsidR="009A68FB" w:rsidRPr="009A68FB" w:rsidRDefault="008C31C0" w:rsidP="009A68FB">
      <w:pPr>
        <w:rPr>
          <w:szCs w:val="24"/>
        </w:rPr>
      </w:pPr>
      <w:r>
        <w:rPr>
          <w:szCs w:val="24"/>
        </w:rPr>
        <w:t>(D</w:t>
      </w:r>
      <w:r w:rsidR="009A68FB" w:rsidRPr="009A68FB">
        <w:rPr>
          <w:szCs w:val="24"/>
        </w:rPr>
        <w:t>ate)</w:t>
      </w:r>
    </w:p>
    <w:p w:rsidR="009A68FB" w:rsidRPr="009A68FB" w:rsidRDefault="009A68FB" w:rsidP="009A68FB">
      <w:pPr>
        <w:rPr>
          <w:szCs w:val="24"/>
        </w:rPr>
      </w:pPr>
    </w:p>
    <w:p w:rsidR="009A68FB" w:rsidRPr="009A68FB" w:rsidRDefault="009A68FB" w:rsidP="009A68FB">
      <w:pPr>
        <w:rPr>
          <w:szCs w:val="24"/>
        </w:rPr>
      </w:pPr>
      <w:r w:rsidRPr="009A68FB">
        <w:rPr>
          <w:szCs w:val="24"/>
        </w:rPr>
        <w:t>Purchasing and Business Services</w:t>
      </w:r>
    </w:p>
    <w:p w:rsidR="009A68FB" w:rsidRPr="009A68FB" w:rsidRDefault="009A68FB" w:rsidP="009A68FB">
      <w:pPr>
        <w:rPr>
          <w:szCs w:val="24"/>
        </w:rPr>
      </w:pPr>
      <w:r w:rsidRPr="009A68FB">
        <w:rPr>
          <w:szCs w:val="24"/>
        </w:rPr>
        <w:t>Arizona State University</w:t>
      </w:r>
    </w:p>
    <w:p w:rsidR="009A68FB" w:rsidRPr="009A68FB" w:rsidRDefault="009A68FB" w:rsidP="009A68FB">
      <w:pPr>
        <w:rPr>
          <w:szCs w:val="24"/>
        </w:rPr>
      </w:pPr>
      <w:r w:rsidRPr="009A68FB">
        <w:rPr>
          <w:szCs w:val="24"/>
        </w:rPr>
        <w:t>PO Box 875212</w:t>
      </w:r>
    </w:p>
    <w:p w:rsidR="009A68FB" w:rsidRPr="009A68FB" w:rsidRDefault="009A68FB" w:rsidP="009A68FB">
      <w:pPr>
        <w:rPr>
          <w:szCs w:val="24"/>
        </w:rPr>
      </w:pPr>
      <w:r w:rsidRPr="009A68FB">
        <w:rPr>
          <w:szCs w:val="24"/>
        </w:rPr>
        <w:t>Tempe, AZ 85287-5212</w:t>
      </w:r>
    </w:p>
    <w:p w:rsidR="009A68FB" w:rsidRPr="009A68FB" w:rsidRDefault="009A68FB" w:rsidP="009A68FB">
      <w:pPr>
        <w:rPr>
          <w:szCs w:val="24"/>
        </w:rPr>
      </w:pPr>
    </w:p>
    <w:p w:rsidR="009A68FB" w:rsidRPr="009A68FB" w:rsidRDefault="009A68FB" w:rsidP="005E7853">
      <w:pPr>
        <w:jc w:val="both"/>
        <w:rPr>
          <w:szCs w:val="24"/>
        </w:rPr>
      </w:pPr>
      <w:r w:rsidRPr="009A68FB">
        <w:rPr>
          <w:szCs w:val="24"/>
        </w:rPr>
        <w:t>The undersigned certifies that pursuant to A</w:t>
      </w:r>
      <w:r w:rsidR="00402644">
        <w:rPr>
          <w:szCs w:val="24"/>
        </w:rPr>
        <w:t>rizona Revised Statutes § 35-391 and 35-393</w:t>
      </w:r>
      <w:r w:rsidRPr="009A68FB">
        <w:rPr>
          <w:szCs w:val="24"/>
        </w:rPr>
        <w:t xml:space="preserve">, the below entity does not have a scrutinized business operation in either Sudan or Iran.  </w:t>
      </w:r>
    </w:p>
    <w:p w:rsidR="009A68FB" w:rsidRPr="009A68FB" w:rsidRDefault="009A68FB" w:rsidP="005E7853">
      <w:pPr>
        <w:jc w:val="both"/>
        <w:rPr>
          <w:szCs w:val="24"/>
        </w:rPr>
      </w:pPr>
    </w:p>
    <w:p w:rsidR="009A68FB" w:rsidRPr="009A68FB" w:rsidRDefault="009A68FB" w:rsidP="005E7853">
      <w:pPr>
        <w:jc w:val="both"/>
        <w:rPr>
          <w:szCs w:val="24"/>
        </w:rPr>
      </w:pPr>
    </w:p>
    <w:p w:rsidR="009A68FB" w:rsidRPr="009A68FB" w:rsidRDefault="009A68FB" w:rsidP="009A68FB">
      <w:pPr>
        <w:rPr>
          <w:szCs w:val="24"/>
        </w:rPr>
      </w:pPr>
    </w:p>
    <w:p w:rsidR="009A68FB" w:rsidRPr="009A68FB"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r>
      <w:r w:rsidR="008C31C0" w:rsidRPr="008C31C0">
        <w:rPr>
          <w:szCs w:val="24"/>
        </w:rPr>
        <w:t>________________________________</w:t>
      </w:r>
    </w:p>
    <w:p w:rsidR="009A68FB" w:rsidRPr="00A46906" w:rsidRDefault="008C31C0" w:rsidP="009A68FB">
      <w:pPr>
        <w:rPr>
          <w:szCs w:val="24"/>
        </w:rPr>
      </w:pPr>
      <w:r>
        <w:rPr>
          <w:szCs w:val="24"/>
        </w:rPr>
        <w:t>(F</w:t>
      </w:r>
      <w:r w:rsidR="009A68FB" w:rsidRPr="00A46906">
        <w:rPr>
          <w:szCs w:val="24"/>
        </w:rPr>
        <w:t>irm)</w:t>
      </w:r>
      <w:r w:rsidR="00E04881">
        <w:rPr>
          <w:szCs w:val="24"/>
        </w:rPr>
        <w:tab/>
      </w:r>
      <w:r w:rsidR="00E04881">
        <w:rPr>
          <w:szCs w:val="24"/>
        </w:rPr>
        <w:tab/>
      </w:r>
      <w:r w:rsidR="00E04881">
        <w:rPr>
          <w:szCs w:val="24"/>
        </w:rPr>
        <w:tab/>
      </w:r>
      <w:r w:rsidR="00E04881">
        <w:rPr>
          <w:szCs w:val="24"/>
        </w:rPr>
        <w:tab/>
      </w:r>
      <w:r w:rsidR="00E04881">
        <w:rPr>
          <w:szCs w:val="24"/>
        </w:rPr>
        <w:tab/>
      </w:r>
      <w:r w:rsidR="00E04881">
        <w:rPr>
          <w:szCs w:val="24"/>
        </w:rPr>
        <w:tab/>
      </w:r>
      <w:r w:rsidR="00E04881">
        <w:rPr>
          <w:szCs w:val="24"/>
        </w:rPr>
        <w:tab/>
        <w:t>(A</w:t>
      </w:r>
      <w:r w:rsidR="00E04881" w:rsidRPr="00A46906">
        <w:rPr>
          <w:szCs w:val="24"/>
        </w:rPr>
        <w:t>ddress)</w:t>
      </w:r>
    </w:p>
    <w:p w:rsidR="009A68FB" w:rsidRPr="00A46906" w:rsidRDefault="009A68FB" w:rsidP="009A68FB">
      <w:pPr>
        <w:rPr>
          <w:szCs w:val="24"/>
        </w:rPr>
      </w:pPr>
    </w:p>
    <w:p w:rsidR="00A46906" w:rsidRPr="00A46906" w:rsidRDefault="00A46906" w:rsidP="00A46906">
      <w:pPr>
        <w:rPr>
          <w:szCs w:val="24"/>
        </w:rPr>
      </w:pPr>
      <w:r w:rsidRPr="00A46906">
        <w:rPr>
          <w:szCs w:val="24"/>
        </w:rPr>
        <w:t>________________________________</w:t>
      </w:r>
      <w:r w:rsidRPr="00A46906">
        <w:rPr>
          <w:szCs w:val="24"/>
        </w:rPr>
        <w:tab/>
      </w:r>
      <w:r w:rsidRPr="00A46906">
        <w:rPr>
          <w:szCs w:val="24"/>
        </w:rPr>
        <w:tab/>
      </w:r>
      <w:r w:rsidR="00E04881" w:rsidRPr="00A46906">
        <w:rPr>
          <w:szCs w:val="24"/>
        </w:rPr>
        <w:t>________________________________</w:t>
      </w:r>
    </w:p>
    <w:p w:rsidR="009A68FB" w:rsidRPr="00A46906" w:rsidRDefault="008C31C0" w:rsidP="009A68FB">
      <w:pPr>
        <w:rPr>
          <w:szCs w:val="24"/>
        </w:rPr>
      </w:pPr>
      <w:r>
        <w:rPr>
          <w:szCs w:val="24"/>
        </w:rPr>
        <w:t>(E</w:t>
      </w:r>
      <w:r w:rsidR="00A46906" w:rsidRPr="00A46906">
        <w:rPr>
          <w:szCs w:val="24"/>
        </w:rPr>
        <w:t>mail address)</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(S</w:t>
      </w:r>
      <w:r w:rsidR="009A68FB" w:rsidRPr="00A46906">
        <w:rPr>
          <w:szCs w:val="24"/>
        </w:rPr>
        <w:t>ignature required)</w:t>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t>(Phone)</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(P</w:t>
      </w:r>
      <w:r w:rsidR="009A68FB" w:rsidRPr="00A46906">
        <w:rPr>
          <w:szCs w:val="24"/>
        </w:rPr>
        <w:t>rint name)</w:t>
      </w:r>
      <w:r>
        <w:rPr>
          <w:szCs w:val="24"/>
        </w:rPr>
        <w:tab/>
      </w:r>
      <w:r>
        <w:rPr>
          <w:szCs w:val="24"/>
        </w:rPr>
        <w:tab/>
      </w:r>
      <w:r>
        <w:rPr>
          <w:szCs w:val="24"/>
        </w:rPr>
        <w:tab/>
      </w:r>
      <w:r>
        <w:rPr>
          <w:szCs w:val="24"/>
        </w:rPr>
        <w:tab/>
      </w:r>
      <w:r>
        <w:rPr>
          <w:szCs w:val="24"/>
        </w:rPr>
        <w:tab/>
      </w:r>
      <w:r>
        <w:rPr>
          <w:szCs w:val="24"/>
        </w:rPr>
        <w:tab/>
        <w:t>(F</w:t>
      </w:r>
      <w:r w:rsidR="009A68FB" w:rsidRPr="00A46906">
        <w:rPr>
          <w:szCs w:val="24"/>
        </w:rPr>
        <w:t>ax)</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(P</w:t>
      </w:r>
      <w:r w:rsidR="009A68FB" w:rsidRPr="00A46906">
        <w:rPr>
          <w:szCs w:val="24"/>
        </w:rPr>
        <w:t>rint title)</w:t>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t>(Federal Taxpayer ID Number)</w:t>
      </w:r>
    </w:p>
    <w:p w:rsidR="009A68FB" w:rsidRPr="00A46906" w:rsidRDefault="009A68FB" w:rsidP="009A68FB">
      <w:pPr>
        <w:rPr>
          <w:szCs w:val="24"/>
        </w:rPr>
      </w:pPr>
    </w:p>
    <w:p w:rsidR="009A68FB" w:rsidRPr="009A68FB" w:rsidRDefault="00402644" w:rsidP="009A68FB">
      <w:pPr>
        <w:jc w:val="right"/>
        <w:rPr>
          <w:sz w:val="16"/>
        </w:rPr>
      </w:pPr>
      <w:r>
        <w:rPr>
          <w:sz w:val="16"/>
        </w:rPr>
        <w:t>(Purchasing 02-18-2009</w:t>
      </w:r>
      <w:r w:rsidR="009A68FB" w:rsidRPr="009A68FB">
        <w:rPr>
          <w:sz w:val="16"/>
        </w:rPr>
        <w:t>)</w:t>
      </w:r>
    </w:p>
    <w:p w:rsidR="009A68FB" w:rsidRPr="009A68FB" w:rsidRDefault="009A68FB" w:rsidP="009A68FB">
      <w:pPr>
        <w:rPr>
          <w:sz w:val="16"/>
        </w:rPr>
      </w:pPr>
    </w:p>
    <w:p w:rsidR="009A68FB" w:rsidRPr="009A68FB" w:rsidRDefault="009A68FB" w:rsidP="009A68FB">
      <w:pPr>
        <w:jc w:val="center"/>
        <w:rPr>
          <w:b/>
          <w:szCs w:val="24"/>
          <w:u w:val="single"/>
        </w:rPr>
      </w:pPr>
      <w:r w:rsidRPr="009A68FB">
        <w:rPr>
          <w:b/>
          <w:sz w:val="16"/>
          <w:u w:val="single"/>
        </w:rPr>
        <w:br w:type="page"/>
      </w:r>
      <w:bookmarkStart w:id="47" w:name="_Toc210208613"/>
      <w:r w:rsidRPr="009A68FB">
        <w:rPr>
          <w:b/>
          <w:szCs w:val="24"/>
          <w:u w:val="single"/>
        </w:rPr>
        <w:lastRenderedPageBreak/>
        <w:t>LEGAL WORKER CERTIFICATION</w:t>
      </w:r>
      <w:bookmarkEnd w:id="47"/>
    </w:p>
    <w:p w:rsidR="009A68FB" w:rsidRPr="009A68FB" w:rsidRDefault="009A68FB" w:rsidP="009A68FB">
      <w:pPr>
        <w:rPr>
          <w:szCs w:val="24"/>
        </w:rPr>
      </w:pPr>
    </w:p>
    <w:p w:rsidR="009A68FB" w:rsidRPr="009A68FB" w:rsidRDefault="009A68FB" w:rsidP="009A68FB">
      <w:pPr>
        <w:rPr>
          <w:szCs w:val="24"/>
        </w:rPr>
      </w:pPr>
    </w:p>
    <w:p w:rsidR="009A68FB" w:rsidRPr="009A68FB" w:rsidRDefault="009A68FB" w:rsidP="009A68FB">
      <w:pPr>
        <w:rPr>
          <w:szCs w:val="24"/>
        </w:rPr>
      </w:pPr>
      <w:r w:rsidRPr="009A68FB">
        <w:rPr>
          <w:szCs w:val="24"/>
        </w:rPr>
        <w:t>_____________________</w:t>
      </w:r>
    </w:p>
    <w:p w:rsidR="009A68FB" w:rsidRPr="009A68FB" w:rsidRDefault="008C31C0" w:rsidP="009A68FB">
      <w:pPr>
        <w:rPr>
          <w:szCs w:val="24"/>
        </w:rPr>
      </w:pPr>
      <w:r>
        <w:rPr>
          <w:szCs w:val="24"/>
        </w:rPr>
        <w:t>(D</w:t>
      </w:r>
      <w:r w:rsidR="009A68FB" w:rsidRPr="009A68FB">
        <w:rPr>
          <w:szCs w:val="24"/>
        </w:rPr>
        <w:t>ate)</w:t>
      </w:r>
    </w:p>
    <w:p w:rsidR="009A68FB" w:rsidRPr="009A68FB" w:rsidRDefault="009A68FB" w:rsidP="009A68FB">
      <w:pPr>
        <w:rPr>
          <w:szCs w:val="24"/>
        </w:rPr>
      </w:pPr>
    </w:p>
    <w:p w:rsidR="009A68FB" w:rsidRPr="009A68FB" w:rsidRDefault="009A68FB" w:rsidP="009A68FB">
      <w:pPr>
        <w:rPr>
          <w:szCs w:val="24"/>
        </w:rPr>
      </w:pPr>
      <w:r w:rsidRPr="009A68FB">
        <w:rPr>
          <w:szCs w:val="24"/>
        </w:rPr>
        <w:t>Purchasing and Business Services</w:t>
      </w:r>
    </w:p>
    <w:p w:rsidR="009A68FB" w:rsidRPr="009A68FB" w:rsidRDefault="009A68FB" w:rsidP="009A68FB">
      <w:pPr>
        <w:rPr>
          <w:szCs w:val="24"/>
        </w:rPr>
      </w:pPr>
      <w:r w:rsidRPr="009A68FB">
        <w:rPr>
          <w:szCs w:val="24"/>
        </w:rPr>
        <w:t>Arizona State University</w:t>
      </w:r>
    </w:p>
    <w:p w:rsidR="009A68FB" w:rsidRPr="009A68FB" w:rsidRDefault="009A68FB" w:rsidP="009A68FB">
      <w:pPr>
        <w:rPr>
          <w:szCs w:val="24"/>
        </w:rPr>
      </w:pPr>
      <w:r w:rsidRPr="009A68FB">
        <w:rPr>
          <w:szCs w:val="24"/>
        </w:rPr>
        <w:t>PO Box 875212</w:t>
      </w:r>
    </w:p>
    <w:p w:rsidR="009A68FB" w:rsidRPr="009A68FB" w:rsidRDefault="009A68FB" w:rsidP="009A68FB">
      <w:pPr>
        <w:rPr>
          <w:szCs w:val="24"/>
        </w:rPr>
      </w:pPr>
      <w:r w:rsidRPr="009A68FB">
        <w:rPr>
          <w:szCs w:val="24"/>
        </w:rPr>
        <w:t>Tempe, AZ 85287-5212</w:t>
      </w:r>
    </w:p>
    <w:p w:rsidR="009A68FB" w:rsidRPr="009A68FB" w:rsidRDefault="009A68FB" w:rsidP="009A68FB">
      <w:pPr>
        <w:rPr>
          <w:szCs w:val="24"/>
        </w:rPr>
      </w:pPr>
    </w:p>
    <w:p w:rsidR="005E7853" w:rsidRDefault="005E7853" w:rsidP="009A68FB">
      <w:pPr>
        <w:rPr>
          <w:szCs w:val="24"/>
        </w:rPr>
      </w:pPr>
    </w:p>
    <w:p w:rsidR="005E7853" w:rsidRDefault="009A68FB" w:rsidP="005E7853">
      <w:pPr>
        <w:jc w:val="both"/>
        <w:rPr>
          <w:szCs w:val="24"/>
        </w:rPr>
      </w:pPr>
      <w:r w:rsidRPr="009A68FB">
        <w:rPr>
          <w:szCs w:val="24"/>
        </w:rPr>
        <w:t xml:space="preserve">As required by Arizona Revised Statutes §41-4401 the University is prohibited after September 30, 2008 from awarding a contract to any contractor who fails, or whose subcontractors fail, to comply with Arizona </w:t>
      </w:r>
      <w:r w:rsidR="005E7853">
        <w:rPr>
          <w:szCs w:val="24"/>
        </w:rPr>
        <w:t xml:space="preserve">Revised Statutes § 23-214-A.  </w:t>
      </w:r>
      <w:r w:rsidRPr="009A68FB">
        <w:rPr>
          <w:szCs w:val="24"/>
        </w:rPr>
        <w:t>The undersigned entity warrants that it complies fully with all federal immigration laws and regulations that relate to its employees, that it shall verify, through the employment verification pilot program as jointly administered by the U.S. Department of Homeland Security and the Social Security Administration or any of its successor programs, the employment eligibility of each employee hired after December 31, 2007, and that it shall require its subcontractors and sub-subcontractors to provide the same warranties to the below entity.</w:t>
      </w:r>
    </w:p>
    <w:p w:rsidR="005E7853" w:rsidRDefault="005E7853" w:rsidP="005E7853">
      <w:pPr>
        <w:jc w:val="both"/>
        <w:rPr>
          <w:szCs w:val="24"/>
        </w:rPr>
      </w:pPr>
    </w:p>
    <w:p w:rsidR="009A68FB" w:rsidRPr="009A68FB" w:rsidRDefault="009A68FB" w:rsidP="005E7853">
      <w:pPr>
        <w:jc w:val="both"/>
        <w:rPr>
          <w:szCs w:val="24"/>
        </w:rPr>
      </w:pPr>
      <w:r w:rsidRPr="009A68FB">
        <w:rPr>
          <w:szCs w:val="24"/>
        </w:rPr>
        <w:t>The undersigned acknowledges that a breach of this warranty by the below entity or by any subcontractor or sub-subcontractor under any Contract resulting from this solicitation shall be deemed a material breach of the Contract, and is grounds for penalties, including termination of t</w:t>
      </w:r>
      <w:r w:rsidR="005E7853">
        <w:rPr>
          <w:szCs w:val="24"/>
        </w:rPr>
        <w:t xml:space="preserve">he Contract, by the University. </w:t>
      </w:r>
      <w:r w:rsidRPr="009A68FB">
        <w:rPr>
          <w:szCs w:val="24"/>
        </w:rPr>
        <w:t xml:space="preserve"> The University retains the right to inspect the records of the below entity, subcontractor and sub-subcontractor employee who performs work under the Contract, and to conduct random verification of the employment records of the below entity and any subcontractor and sub-subcontractor who works on the Contract, to ensure that the below entity and each subcontractor and sub-subcontractor is complying with the warranties set forth above. </w:t>
      </w:r>
    </w:p>
    <w:p w:rsidR="009A68FB" w:rsidRPr="009A68FB" w:rsidRDefault="009A68FB" w:rsidP="009A68FB">
      <w:pPr>
        <w:rPr>
          <w:szCs w:val="24"/>
        </w:rPr>
      </w:pPr>
    </w:p>
    <w:p w:rsidR="009A68FB" w:rsidRPr="009A68FB"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r>
      <w:r w:rsidR="00E04881" w:rsidRPr="00A46906">
        <w:rPr>
          <w:szCs w:val="24"/>
        </w:rPr>
        <w:t>________________________________</w:t>
      </w:r>
    </w:p>
    <w:p w:rsidR="009A68FB" w:rsidRPr="00A46906" w:rsidRDefault="008C31C0" w:rsidP="009A68FB">
      <w:pPr>
        <w:rPr>
          <w:szCs w:val="24"/>
        </w:rPr>
      </w:pPr>
      <w:r>
        <w:rPr>
          <w:szCs w:val="24"/>
        </w:rPr>
        <w:t>(F</w:t>
      </w:r>
      <w:r w:rsidR="009A68FB" w:rsidRPr="00A46906">
        <w:rPr>
          <w:szCs w:val="24"/>
        </w:rPr>
        <w:t>irm)</w:t>
      </w:r>
      <w:r w:rsidR="00E04881">
        <w:rPr>
          <w:szCs w:val="24"/>
        </w:rPr>
        <w:tab/>
      </w:r>
      <w:r w:rsidR="00E04881">
        <w:rPr>
          <w:szCs w:val="24"/>
        </w:rPr>
        <w:tab/>
      </w:r>
      <w:r w:rsidR="00E04881">
        <w:rPr>
          <w:szCs w:val="24"/>
        </w:rPr>
        <w:tab/>
      </w:r>
      <w:r w:rsidR="00E04881">
        <w:rPr>
          <w:szCs w:val="24"/>
        </w:rPr>
        <w:tab/>
      </w:r>
      <w:r w:rsidR="00E04881">
        <w:rPr>
          <w:szCs w:val="24"/>
        </w:rPr>
        <w:tab/>
      </w:r>
      <w:r w:rsidR="00E04881">
        <w:rPr>
          <w:szCs w:val="24"/>
        </w:rPr>
        <w:tab/>
      </w:r>
      <w:r w:rsidR="00E04881">
        <w:rPr>
          <w:szCs w:val="24"/>
        </w:rPr>
        <w:tab/>
        <w:t>(A</w:t>
      </w:r>
      <w:r w:rsidR="00E04881" w:rsidRPr="00A46906">
        <w:rPr>
          <w:szCs w:val="24"/>
        </w:rPr>
        <w:t>ddress)</w:t>
      </w:r>
    </w:p>
    <w:p w:rsidR="009A68FB" w:rsidRPr="00A46906" w:rsidRDefault="009A68FB" w:rsidP="009A68FB">
      <w:pPr>
        <w:rPr>
          <w:szCs w:val="24"/>
        </w:rPr>
      </w:pPr>
    </w:p>
    <w:p w:rsidR="00A46906" w:rsidRPr="00A46906" w:rsidRDefault="00A46906" w:rsidP="00A46906">
      <w:pPr>
        <w:rPr>
          <w:szCs w:val="24"/>
        </w:rPr>
      </w:pPr>
      <w:r w:rsidRPr="00A46906">
        <w:rPr>
          <w:szCs w:val="24"/>
        </w:rPr>
        <w:t>________________________________</w:t>
      </w:r>
      <w:r w:rsidRPr="00A46906">
        <w:rPr>
          <w:szCs w:val="24"/>
        </w:rPr>
        <w:tab/>
      </w:r>
      <w:r w:rsidRPr="00A46906">
        <w:rPr>
          <w:szCs w:val="24"/>
        </w:rPr>
        <w:tab/>
      </w:r>
      <w:r w:rsidR="00E04881" w:rsidRPr="00A46906">
        <w:rPr>
          <w:szCs w:val="24"/>
        </w:rPr>
        <w:t>________________________________</w:t>
      </w:r>
    </w:p>
    <w:p w:rsidR="00A46906" w:rsidRPr="00A46906" w:rsidRDefault="008C31C0" w:rsidP="00A46906">
      <w:pPr>
        <w:rPr>
          <w:szCs w:val="24"/>
        </w:rPr>
      </w:pPr>
      <w:r>
        <w:rPr>
          <w:szCs w:val="24"/>
        </w:rPr>
        <w:t>(E</w:t>
      </w:r>
      <w:r w:rsidR="00A46906" w:rsidRPr="00A46906">
        <w:rPr>
          <w:szCs w:val="24"/>
        </w:rPr>
        <w:t>mail address)</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(S</w:t>
      </w:r>
      <w:r w:rsidR="009A68FB" w:rsidRPr="00A46906">
        <w:rPr>
          <w:szCs w:val="24"/>
        </w:rPr>
        <w:t>ignature required)</w:t>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t>(Phone)</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(Print name)</w:t>
      </w:r>
      <w:r>
        <w:rPr>
          <w:szCs w:val="24"/>
        </w:rPr>
        <w:tab/>
      </w:r>
      <w:r>
        <w:rPr>
          <w:szCs w:val="24"/>
        </w:rPr>
        <w:tab/>
      </w:r>
      <w:r>
        <w:rPr>
          <w:szCs w:val="24"/>
        </w:rPr>
        <w:tab/>
      </w:r>
      <w:r>
        <w:rPr>
          <w:szCs w:val="24"/>
        </w:rPr>
        <w:tab/>
      </w:r>
      <w:r>
        <w:rPr>
          <w:szCs w:val="24"/>
        </w:rPr>
        <w:tab/>
      </w:r>
      <w:r>
        <w:rPr>
          <w:szCs w:val="24"/>
        </w:rPr>
        <w:tab/>
        <w:t>(F</w:t>
      </w:r>
      <w:r w:rsidR="009A68FB" w:rsidRPr="00A46906">
        <w:rPr>
          <w:szCs w:val="24"/>
        </w:rPr>
        <w:t>ax)</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(P</w:t>
      </w:r>
      <w:r w:rsidR="009A68FB" w:rsidRPr="00A46906">
        <w:rPr>
          <w:szCs w:val="24"/>
        </w:rPr>
        <w:t>rint title)</w:t>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t>(Federal Taxpayer ID Number)</w:t>
      </w:r>
    </w:p>
    <w:p w:rsidR="009A68FB" w:rsidRPr="009A68FB" w:rsidRDefault="009A68FB" w:rsidP="009A68FB">
      <w:pPr>
        <w:rPr>
          <w:sz w:val="16"/>
        </w:rPr>
      </w:pPr>
    </w:p>
    <w:p w:rsidR="009A68FB" w:rsidRPr="009A68FB" w:rsidRDefault="009A68FB" w:rsidP="009A68FB">
      <w:pPr>
        <w:jc w:val="right"/>
        <w:rPr>
          <w:sz w:val="16"/>
        </w:rPr>
      </w:pPr>
      <w:r w:rsidRPr="009A68FB">
        <w:rPr>
          <w:sz w:val="16"/>
        </w:rPr>
        <w:t>(Purchasing 09-23-2008)</w:t>
      </w:r>
    </w:p>
    <w:p w:rsidR="008C2C75" w:rsidRDefault="008C2C75" w:rsidP="009A68FB">
      <w:pPr>
        <w:rPr>
          <w:sz w:val="16"/>
        </w:rPr>
      </w:pPr>
    </w:p>
    <w:p w:rsidR="008C2C75" w:rsidRPr="00CE12EB" w:rsidRDefault="00EB3174" w:rsidP="00CE12EB">
      <w:pPr>
        <w:jc w:val="center"/>
        <w:rPr>
          <w:b/>
          <w:szCs w:val="24"/>
          <w:u w:val="single"/>
        </w:rPr>
      </w:pPr>
      <w:bookmarkStart w:id="48" w:name="_Toc219781235"/>
      <w:r>
        <w:rPr>
          <w:b/>
          <w:szCs w:val="24"/>
          <w:u w:val="single"/>
        </w:rPr>
        <w:br w:type="page"/>
      </w:r>
      <w:r w:rsidR="008C2C75" w:rsidRPr="00CE12EB">
        <w:rPr>
          <w:b/>
          <w:szCs w:val="24"/>
          <w:u w:val="single"/>
        </w:rPr>
        <w:lastRenderedPageBreak/>
        <w:t>SUPPLIER SUSTAINABILITY QUESTIONNAIRE</w:t>
      </w:r>
      <w:bookmarkEnd w:id="48"/>
    </w:p>
    <w:p w:rsidR="008C2C75" w:rsidRPr="008C2C75" w:rsidRDefault="008C2C75" w:rsidP="008C2C75">
      <w:pPr>
        <w:rPr>
          <w:sz w:val="22"/>
          <w:szCs w:val="22"/>
        </w:rPr>
      </w:pPr>
    </w:p>
    <w:p w:rsidR="008C2C75" w:rsidRPr="008C2C75" w:rsidRDefault="008C2C75" w:rsidP="008C2C75">
      <w:pPr>
        <w:rPr>
          <w:sz w:val="22"/>
          <w:szCs w:val="22"/>
        </w:rPr>
      </w:pPr>
    </w:p>
    <w:p w:rsidR="008C2C75" w:rsidRPr="000341FD" w:rsidRDefault="008C2C75" w:rsidP="008C2C75">
      <w:pPr>
        <w:rPr>
          <w:szCs w:val="24"/>
          <w:u w:val="single"/>
        </w:rPr>
      </w:pPr>
      <w:r w:rsidRPr="000341FD">
        <w:rPr>
          <w:szCs w:val="24"/>
        </w:rPr>
        <w:t xml:space="preserve">Company Name:  </w:t>
      </w:r>
      <w:r w:rsidRPr="000341FD">
        <w:rPr>
          <w:szCs w:val="24"/>
          <w:u w:val="single"/>
        </w:rPr>
        <w:tab/>
      </w:r>
      <w:r w:rsidRPr="000341FD">
        <w:rPr>
          <w:szCs w:val="24"/>
          <w:u w:val="single"/>
        </w:rPr>
        <w:tab/>
      </w:r>
      <w:r w:rsidRPr="000341FD">
        <w:rPr>
          <w:szCs w:val="24"/>
          <w:u w:val="single"/>
        </w:rPr>
        <w:tab/>
      </w:r>
      <w:r w:rsidRPr="000341FD">
        <w:rPr>
          <w:szCs w:val="24"/>
          <w:u w:val="single"/>
        </w:rPr>
        <w:tab/>
      </w:r>
      <w:r w:rsidRPr="000341FD">
        <w:rPr>
          <w:szCs w:val="24"/>
          <w:u w:val="single"/>
        </w:rPr>
        <w:tab/>
      </w:r>
      <w:r w:rsidRPr="000341FD">
        <w:rPr>
          <w:szCs w:val="24"/>
        </w:rPr>
        <w:tab/>
        <w:t xml:space="preserve">Date: </w:t>
      </w:r>
      <w:r w:rsidRPr="000341FD">
        <w:rPr>
          <w:szCs w:val="24"/>
          <w:u w:val="single"/>
        </w:rPr>
        <w:tab/>
      </w:r>
      <w:r w:rsidRPr="000341FD">
        <w:rPr>
          <w:szCs w:val="24"/>
          <w:u w:val="single"/>
        </w:rPr>
        <w:tab/>
      </w:r>
      <w:r w:rsidRPr="000341FD">
        <w:rPr>
          <w:szCs w:val="24"/>
          <w:u w:val="single"/>
        </w:rPr>
        <w:tab/>
      </w:r>
      <w:r w:rsidRPr="000341FD">
        <w:rPr>
          <w:szCs w:val="24"/>
          <w:u w:val="single"/>
        </w:rPr>
        <w:tab/>
      </w:r>
      <w:r w:rsidRPr="000341FD">
        <w:rPr>
          <w:szCs w:val="24"/>
          <w:u w:val="single"/>
        </w:rPr>
        <w:tab/>
      </w:r>
    </w:p>
    <w:p w:rsidR="008C2C75" w:rsidRPr="000341FD" w:rsidRDefault="008C2C75" w:rsidP="008C2C75">
      <w:pPr>
        <w:rPr>
          <w:szCs w:val="24"/>
        </w:rPr>
      </w:pPr>
    </w:p>
    <w:p w:rsidR="008C2C75" w:rsidRPr="000341FD" w:rsidRDefault="008C2C75" w:rsidP="005E7853">
      <w:pPr>
        <w:jc w:val="both"/>
        <w:rPr>
          <w:szCs w:val="24"/>
        </w:rPr>
      </w:pPr>
      <w:r w:rsidRPr="000341FD">
        <w:rPr>
          <w:szCs w:val="24"/>
        </w:rPr>
        <w:t>The Supplier Sustainability Questionnaire must be completed and returned with your Proposal</w:t>
      </w:r>
      <w:r w:rsidR="000C3C15">
        <w:rPr>
          <w:szCs w:val="24"/>
        </w:rPr>
        <w:t xml:space="preserve"> unless you have previously submitted a completed form and have no change</w:t>
      </w:r>
      <w:r w:rsidRPr="000341FD">
        <w:rPr>
          <w:szCs w:val="24"/>
        </w:rPr>
        <w:t>.  This questionnaire is applicable to firms that provide only services as well as those that provide goods.</w:t>
      </w:r>
    </w:p>
    <w:p w:rsidR="008C2C75" w:rsidRPr="008C2C75" w:rsidRDefault="008C2C75" w:rsidP="005E7853">
      <w:pPr>
        <w:jc w:val="both"/>
        <w:rPr>
          <w:sz w:val="22"/>
          <w:szCs w:val="22"/>
        </w:rPr>
      </w:pPr>
    </w:p>
    <w:p w:rsidR="00006F46" w:rsidRPr="00006F46" w:rsidRDefault="00006F46" w:rsidP="00006F46">
      <w:pPr>
        <w:autoSpaceDE w:val="0"/>
        <w:autoSpaceDN w:val="0"/>
        <w:adjustRightInd w:val="0"/>
        <w:rPr>
          <w:rFonts w:cs="Arial"/>
          <w:color w:val="000000"/>
          <w:sz w:val="20"/>
        </w:rPr>
      </w:pPr>
      <w:r w:rsidRPr="00006F46">
        <w:rPr>
          <w:rFonts w:cs="Arial"/>
          <w:color w:val="000000"/>
          <w:sz w:val="20"/>
        </w:rPr>
        <w:t>1. What Policies are in place to monitor and manage your supply chain regarding environmental issues? Please check the items that apply.</w:t>
      </w:r>
    </w:p>
    <w:tbl>
      <w:tblPr>
        <w:tblW w:w="0" w:type="auto"/>
        <w:tblInd w:w="558" w:type="dxa"/>
        <w:tblLook w:val="04A0" w:firstRow="1" w:lastRow="0" w:firstColumn="1" w:lastColumn="0" w:noHBand="0" w:noVBand="1"/>
      </w:tblPr>
      <w:tblGrid>
        <w:gridCol w:w="446"/>
        <w:gridCol w:w="9292"/>
      </w:tblGrid>
      <w:tr w:rsidR="00006F46" w:rsidRPr="00006F46">
        <w:tc>
          <w:tcPr>
            <w:tcW w:w="446" w:type="dxa"/>
          </w:tcPr>
          <w:p w:rsidR="00006F46" w:rsidRPr="00006F46" w:rsidRDefault="00092D10" w:rsidP="00006F46">
            <w:pPr>
              <w:autoSpaceDE w:val="0"/>
              <w:autoSpaceDN w:val="0"/>
              <w:adjustRightInd w:val="0"/>
              <w:rPr>
                <w:rFonts w:cs="Arial"/>
                <w:color w:val="000000"/>
                <w:sz w:val="20"/>
              </w:rPr>
            </w:pPr>
            <w:r w:rsidRPr="00006F46">
              <w:rPr>
                <w:rFonts w:cs="Arial"/>
                <w:color w:val="000000"/>
                <w:sz w:val="20"/>
              </w:rPr>
              <w:fldChar w:fldCharType="begin">
                <w:ffData>
                  <w:name w:val="Check1"/>
                  <w:enabled/>
                  <w:calcOnExit w:val="0"/>
                  <w:checkBox>
                    <w:sizeAuto/>
                    <w:default w:val="0"/>
                  </w:checkBox>
                </w:ffData>
              </w:fldChar>
            </w:r>
            <w:r w:rsidR="00006F46" w:rsidRPr="00006F46">
              <w:rPr>
                <w:rFonts w:cs="Arial"/>
                <w:color w:val="000000"/>
                <w:sz w:val="20"/>
              </w:rPr>
              <w:instrText xml:space="preserve"> FORMCHECKBOX </w:instrText>
            </w:r>
            <w:r w:rsidRPr="00006F46">
              <w:rPr>
                <w:rFonts w:cs="Arial"/>
                <w:color w:val="000000"/>
                <w:sz w:val="20"/>
              </w:rPr>
            </w:r>
            <w:r w:rsidRPr="00006F46">
              <w:rPr>
                <w:rFonts w:cs="Arial"/>
                <w:color w:val="000000"/>
                <w:sz w:val="20"/>
              </w:rPr>
              <w:fldChar w:fldCharType="end"/>
            </w:r>
          </w:p>
        </w:tc>
        <w:tc>
          <w:tcPr>
            <w:tcW w:w="9814" w:type="dxa"/>
          </w:tcPr>
          <w:p w:rsidR="00006F46" w:rsidRPr="00006F46" w:rsidRDefault="00006F46" w:rsidP="00006F46">
            <w:pPr>
              <w:autoSpaceDE w:val="0"/>
              <w:autoSpaceDN w:val="0"/>
              <w:adjustRightInd w:val="0"/>
              <w:rPr>
                <w:rFonts w:cs="Arial"/>
                <w:color w:val="000000"/>
                <w:sz w:val="20"/>
              </w:rPr>
            </w:pPr>
            <w:r w:rsidRPr="00006F46">
              <w:rPr>
                <w:rFonts w:cs="Arial"/>
                <w:color w:val="000000"/>
                <w:sz w:val="20"/>
              </w:rPr>
              <w:t>We apply environmental criteria when making purchasing decisions.</w:t>
            </w:r>
          </w:p>
        </w:tc>
      </w:tr>
      <w:tr w:rsidR="00006F46" w:rsidRPr="00006F46">
        <w:tc>
          <w:tcPr>
            <w:tcW w:w="446" w:type="dxa"/>
          </w:tcPr>
          <w:p w:rsidR="00006F46" w:rsidRPr="00006F46" w:rsidRDefault="00092D10"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2"/>
                  <w:enabled/>
                  <w:calcOnExit w:val="0"/>
                  <w:checkBox>
                    <w:sizeAuto/>
                    <w:default w:val="0"/>
                  </w:checkBox>
                </w:ffData>
              </w:fldChar>
            </w:r>
            <w:r w:rsidR="00006F46"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purchase “green” (recyclable, reusable, non-toxic, bio-degradable, and made from 100% post-consumer recycled materials) supplies, products and materials.</w:t>
            </w:r>
          </w:p>
        </w:tc>
      </w:tr>
      <w:tr w:rsidR="00006F46" w:rsidRPr="00006F46">
        <w:tc>
          <w:tcPr>
            <w:tcW w:w="446" w:type="dxa"/>
          </w:tcPr>
          <w:p w:rsidR="00006F46" w:rsidRPr="00006F46" w:rsidRDefault="00092D10"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3"/>
                  <w:enabled/>
                  <w:calcOnExit w:val="0"/>
                  <w:checkBox>
                    <w:sizeAuto/>
                    <w:default w:val="0"/>
                  </w:checkBox>
                </w:ffData>
              </w:fldChar>
            </w:r>
            <w:r w:rsidR="00006F46"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specify sustainable products and or locally manufactured products</w:t>
            </w:r>
          </w:p>
        </w:tc>
      </w:tr>
      <w:tr w:rsidR="00006F46" w:rsidRPr="00006F46">
        <w:tc>
          <w:tcPr>
            <w:tcW w:w="446" w:type="dxa"/>
          </w:tcPr>
          <w:p w:rsidR="00006F46" w:rsidRPr="00006F46" w:rsidRDefault="00092D10"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5"/>
                  <w:enabled/>
                  <w:calcOnExit w:val="0"/>
                  <w:checkBox>
                    <w:sizeAuto/>
                    <w:default w:val="0"/>
                  </w:checkBox>
                </w:ffData>
              </w:fldChar>
            </w:r>
            <w:r w:rsidR="00006F46"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sz w:val="20"/>
              </w:rPr>
              <w:t>We specify products using Electronic Products Environmental Assessment Tool (EPEAT) standards</w:t>
            </w:r>
          </w:p>
        </w:tc>
      </w:tr>
      <w:tr w:rsidR="00006F46" w:rsidRPr="00006F46">
        <w:tc>
          <w:tcPr>
            <w:tcW w:w="446" w:type="dxa"/>
          </w:tcPr>
          <w:p w:rsidR="00006F46" w:rsidRPr="00006F46" w:rsidRDefault="00092D10"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7"/>
                  <w:enabled/>
                  <w:calcOnExit w:val="0"/>
                  <w:checkBox>
                    <w:sizeAuto/>
                    <w:default w:val="0"/>
                  </w:checkBox>
                </w:ffData>
              </w:fldChar>
            </w:r>
            <w:r w:rsidR="00006F46"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sz w:val="20"/>
              </w:rPr>
              <w:t>We partner with sustainable suppliers or utilize suppliers who share in the sustainability commitment</w:t>
            </w:r>
          </w:p>
        </w:tc>
      </w:tr>
      <w:tr w:rsidR="00006F46" w:rsidRPr="00006F46">
        <w:tc>
          <w:tcPr>
            <w:tcW w:w="446" w:type="dxa"/>
          </w:tcPr>
          <w:p w:rsidR="00006F46" w:rsidRPr="00006F46" w:rsidRDefault="00092D10"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8"/>
                  <w:enabled/>
                  <w:calcOnExit w:val="0"/>
                  <w:checkBox>
                    <w:sizeAuto/>
                    <w:default w:val="0"/>
                  </w:checkBox>
                </w:ffData>
              </w:fldChar>
            </w:r>
            <w:r w:rsidR="00006F46"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sz w:val="20"/>
              </w:rPr>
            </w:pPr>
            <w:r w:rsidRPr="00006F46">
              <w:rPr>
                <w:rFonts w:cs="Arial"/>
                <w:sz w:val="20"/>
              </w:rPr>
              <w:t>Our Director of Sustainability is researching industry best procurement practices</w:t>
            </w:r>
          </w:p>
        </w:tc>
      </w:tr>
      <w:tr w:rsidR="00006F46" w:rsidRPr="00006F46">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rPr>
                <w:rFonts w:cs="Arial"/>
                <w:sz w:val="20"/>
              </w:rPr>
            </w:pPr>
          </w:p>
          <w:p w:rsidR="00006F46" w:rsidRPr="00006F46" w:rsidRDefault="00006F46" w:rsidP="00006F46">
            <w:pPr>
              <w:rPr>
                <w:rFonts w:cs="Arial"/>
                <w:sz w:val="20"/>
              </w:rPr>
            </w:pPr>
            <w:r w:rsidRPr="00006F46">
              <w:rPr>
                <w:rFonts w:cs="Arial"/>
                <w:sz w:val="20"/>
              </w:rPr>
              <w:t xml:space="preserve">Other – describe other ways your company </w:t>
            </w:r>
            <w:r w:rsidRPr="00006F46">
              <w:rPr>
                <w:rFonts w:cs="Arial"/>
                <w:color w:val="000000"/>
                <w:sz w:val="20"/>
              </w:rPr>
              <w:t>monitors and manages your supply chain regarding environmental issues</w:t>
            </w:r>
          </w:p>
        </w:tc>
      </w:tr>
      <w:tr w:rsidR="00006F46" w:rsidRPr="00006F46">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5A2891">
            <w:pPr>
              <w:spacing w:line="360" w:lineRule="auto"/>
              <w:ind w:right="540"/>
              <w:rPr>
                <w:rFonts w:cs="Arial"/>
                <w:color w:val="000000"/>
                <w:sz w:val="20"/>
              </w:rPr>
            </w:pPr>
            <w:r w:rsidRPr="00006F46">
              <w:rPr>
                <w:rFonts w:cs="Arial"/>
                <w:sz w:val="20"/>
              </w:rPr>
              <w:t>_________________________________________________________________________</w:t>
            </w:r>
            <w:r w:rsidR="005A2891">
              <w:rPr>
                <w:rFonts w:cs="Arial"/>
                <w:sz w:val="20"/>
              </w:rPr>
              <w:t>__</w:t>
            </w:r>
            <w:r w:rsidRPr="00006F46">
              <w:rPr>
                <w:rFonts w:cs="Arial"/>
                <w:sz w:val="20"/>
              </w:rPr>
              <w:t>_</w:t>
            </w:r>
            <w:r w:rsidRPr="00006F46">
              <w:rPr>
                <w:rFonts w:cs="Arial"/>
                <w:sz w:val="20"/>
              </w:rPr>
              <w:br/>
              <w:t>__________________________________________________________________________</w:t>
            </w:r>
            <w:r w:rsidR="005A2891">
              <w:rPr>
                <w:rFonts w:cs="Arial"/>
                <w:sz w:val="20"/>
              </w:rPr>
              <w:t>__</w:t>
            </w:r>
            <w:r w:rsidRPr="00006F46">
              <w:rPr>
                <w:rFonts w:cs="Arial"/>
                <w:sz w:val="20"/>
              </w:rPr>
              <w:br/>
              <w:t>__________________________________________________________________________</w:t>
            </w:r>
            <w:r w:rsidR="005A2891">
              <w:rPr>
                <w:rFonts w:cs="Arial"/>
                <w:sz w:val="20"/>
              </w:rPr>
              <w:t>_</w:t>
            </w:r>
            <w:r w:rsidRPr="00006F46">
              <w:rPr>
                <w:rFonts w:cs="Arial"/>
                <w:sz w:val="20"/>
              </w:rPr>
              <w:t>_</w:t>
            </w:r>
          </w:p>
        </w:tc>
      </w:tr>
    </w:tbl>
    <w:p w:rsidR="00006F46" w:rsidRPr="00006F46" w:rsidRDefault="00006F46" w:rsidP="00006F46">
      <w:pPr>
        <w:autoSpaceDE w:val="0"/>
        <w:autoSpaceDN w:val="0"/>
        <w:adjustRightInd w:val="0"/>
        <w:rPr>
          <w:rFonts w:cs="Arial"/>
          <w:color w:val="000000"/>
          <w:sz w:val="20"/>
        </w:rPr>
      </w:pPr>
    </w:p>
    <w:p w:rsidR="00006F46" w:rsidRPr="00006F46" w:rsidRDefault="00006F46" w:rsidP="00006F46">
      <w:pPr>
        <w:autoSpaceDE w:val="0"/>
        <w:autoSpaceDN w:val="0"/>
        <w:adjustRightInd w:val="0"/>
        <w:rPr>
          <w:rFonts w:cs="Arial"/>
          <w:color w:val="000000"/>
          <w:sz w:val="20"/>
        </w:rPr>
      </w:pPr>
      <w:r w:rsidRPr="00006F46">
        <w:rPr>
          <w:rFonts w:cs="Arial"/>
          <w:color w:val="000000"/>
          <w:sz w:val="20"/>
        </w:rPr>
        <w:t>2. Does your company have a Green Transportation Plan for your operation? Please check the items that apply.</w:t>
      </w:r>
    </w:p>
    <w:tbl>
      <w:tblPr>
        <w:tblW w:w="0" w:type="auto"/>
        <w:tblInd w:w="558" w:type="dxa"/>
        <w:tblLook w:val="04A0" w:firstRow="1" w:lastRow="0" w:firstColumn="1" w:lastColumn="0" w:noHBand="0" w:noVBand="1"/>
      </w:tblPr>
      <w:tblGrid>
        <w:gridCol w:w="446"/>
        <w:gridCol w:w="9292"/>
      </w:tblGrid>
      <w:tr w:rsidR="00006F46" w:rsidRPr="00006F46">
        <w:tc>
          <w:tcPr>
            <w:tcW w:w="446" w:type="dxa"/>
          </w:tcPr>
          <w:p w:rsidR="00006F46" w:rsidRPr="00006F46" w:rsidRDefault="00092D10" w:rsidP="00006F46">
            <w:pPr>
              <w:autoSpaceDE w:val="0"/>
              <w:autoSpaceDN w:val="0"/>
              <w:adjustRightInd w:val="0"/>
              <w:rPr>
                <w:rFonts w:cs="Arial"/>
                <w:color w:val="000000"/>
                <w:sz w:val="20"/>
              </w:rPr>
            </w:pPr>
            <w:r w:rsidRPr="00006F46">
              <w:rPr>
                <w:rFonts w:cs="Arial"/>
                <w:color w:val="000000"/>
                <w:sz w:val="20"/>
              </w:rPr>
              <w:fldChar w:fldCharType="begin">
                <w:ffData>
                  <w:name w:val="Check1"/>
                  <w:enabled/>
                  <w:calcOnExit w:val="0"/>
                  <w:checkBox>
                    <w:sizeAuto/>
                    <w:default w:val="0"/>
                  </w:checkBox>
                </w:ffData>
              </w:fldChar>
            </w:r>
            <w:r w:rsidR="00006F46" w:rsidRPr="00006F46">
              <w:rPr>
                <w:rFonts w:cs="Arial"/>
                <w:color w:val="000000"/>
                <w:sz w:val="20"/>
              </w:rPr>
              <w:instrText xml:space="preserve"> FORMCHECKBOX </w:instrText>
            </w:r>
            <w:r w:rsidRPr="00006F46">
              <w:rPr>
                <w:rFonts w:cs="Arial"/>
                <w:color w:val="000000"/>
                <w:sz w:val="20"/>
              </w:rPr>
            </w:r>
            <w:r w:rsidRPr="00006F46">
              <w:rPr>
                <w:rFonts w:cs="Arial"/>
                <w:color w:val="000000"/>
                <w:sz w:val="20"/>
              </w:rPr>
              <w:fldChar w:fldCharType="end"/>
            </w:r>
          </w:p>
        </w:tc>
        <w:tc>
          <w:tcPr>
            <w:tcW w:w="9814" w:type="dxa"/>
          </w:tcPr>
          <w:p w:rsidR="00006F46" w:rsidRPr="00006F46" w:rsidRDefault="00006F46" w:rsidP="00006F46">
            <w:pPr>
              <w:autoSpaceDE w:val="0"/>
              <w:autoSpaceDN w:val="0"/>
              <w:adjustRightInd w:val="0"/>
              <w:rPr>
                <w:rFonts w:cs="Arial"/>
                <w:color w:val="000000"/>
                <w:sz w:val="20"/>
              </w:rPr>
            </w:pPr>
            <w:r w:rsidRPr="00006F46">
              <w:rPr>
                <w:rFonts w:cs="Arial"/>
                <w:color w:val="000000"/>
                <w:sz w:val="20"/>
              </w:rPr>
              <w:t>We encourage carpooling, public transportation, and using other alternative modes of transportation</w:t>
            </w:r>
          </w:p>
        </w:tc>
      </w:tr>
      <w:tr w:rsidR="00006F46" w:rsidRPr="00006F46">
        <w:tc>
          <w:tcPr>
            <w:tcW w:w="446" w:type="dxa"/>
          </w:tcPr>
          <w:p w:rsidR="00006F46" w:rsidRPr="00006F46" w:rsidRDefault="00092D10"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2"/>
                  <w:enabled/>
                  <w:calcOnExit w:val="0"/>
                  <w:checkBox>
                    <w:sizeAuto/>
                    <w:default w:val="0"/>
                  </w:checkBox>
                </w:ffData>
              </w:fldChar>
            </w:r>
            <w:r w:rsidR="00006F46"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subsidize public transportation for employees</w:t>
            </w:r>
          </w:p>
        </w:tc>
      </w:tr>
      <w:tr w:rsidR="00006F46" w:rsidRPr="00006F46">
        <w:tc>
          <w:tcPr>
            <w:tcW w:w="446" w:type="dxa"/>
          </w:tcPr>
          <w:p w:rsidR="00006F46" w:rsidRPr="00006F46" w:rsidRDefault="00092D10"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3"/>
                  <w:enabled/>
                  <w:calcOnExit w:val="0"/>
                  <w:checkBox>
                    <w:sizeAuto/>
                    <w:default w:val="0"/>
                  </w:checkBox>
                </w:ffData>
              </w:fldChar>
            </w:r>
            <w:r w:rsidR="00006F46"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are developing a Green Transportation Plan</w:t>
            </w:r>
          </w:p>
        </w:tc>
      </w:tr>
      <w:tr w:rsidR="00006F46" w:rsidRPr="00006F46">
        <w:tc>
          <w:tcPr>
            <w:tcW w:w="446" w:type="dxa"/>
          </w:tcPr>
          <w:p w:rsidR="00006F46" w:rsidRPr="00006F46" w:rsidRDefault="00092D10"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4"/>
                  <w:enabled/>
                  <w:calcOnExit w:val="0"/>
                  <w:checkBox>
                    <w:sizeAuto/>
                    <w:default w:val="0"/>
                  </w:checkBox>
                </w:ffData>
              </w:fldChar>
            </w:r>
            <w:r w:rsidR="00006F46"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have an established Green Transportation Plan (Describe below)</w:t>
            </w:r>
          </w:p>
        </w:tc>
      </w:tr>
      <w:tr w:rsidR="00006F46" w:rsidRPr="00006F46">
        <w:tc>
          <w:tcPr>
            <w:tcW w:w="446" w:type="dxa"/>
          </w:tcPr>
          <w:p w:rsidR="00006F46" w:rsidRPr="00006F46" w:rsidRDefault="00092D10"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0"/>
                  <w:enabled/>
                  <w:calcOnExit w:val="0"/>
                  <w:checkBox>
                    <w:sizeAuto/>
                    <w:default w:val="0"/>
                  </w:checkBox>
                </w:ffData>
              </w:fldChar>
            </w:r>
            <w:r w:rsidR="00006F46"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offer flexible hours, telecommuting or a compressed work week</w:t>
            </w:r>
          </w:p>
        </w:tc>
      </w:tr>
      <w:tr w:rsidR="00006F46" w:rsidRPr="00006F46">
        <w:tc>
          <w:tcPr>
            <w:tcW w:w="446" w:type="dxa"/>
          </w:tcPr>
          <w:p w:rsidR="00006F46" w:rsidRPr="00006F46" w:rsidRDefault="00092D10"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1"/>
                  <w:enabled/>
                  <w:calcOnExit w:val="0"/>
                  <w:checkBox>
                    <w:sizeAuto/>
                    <w:default w:val="0"/>
                  </w:checkBox>
                </w:ffData>
              </w:fldChar>
            </w:r>
            <w:r w:rsidR="00006F46"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utilize teleconference, video conference, WebEx or GoTo Meetings</w:t>
            </w:r>
          </w:p>
        </w:tc>
      </w:tr>
      <w:tr w:rsidR="00006F46" w:rsidRPr="00006F46">
        <w:tc>
          <w:tcPr>
            <w:tcW w:w="446" w:type="dxa"/>
          </w:tcPr>
          <w:p w:rsidR="00006F46" w:rsidRPr="00006F46" w:rsidRDefault="00092D10"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2"/>
                  <w:enabled/>
                  <w:calcOnExit w:val="0"/>
                  <w:checkBox>
                    <w:sizeAuto/>
                    <w:default w:val="0"/>
                  </w:checkBox>
                </w:ffData>
              </w:fldChar>
            </w:r>
            <w:bookmarkStart w:id="49" w:name="Check12"/>
            <w:r w:rsidR="00006F46"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bookmarkEnd w:id="49"/>
          </w:p>
        </w:tc>
        <w:tc>
          <w:tcPr>
            <w:tcW w:w="9814" w:type="dxa"/>
          </w:tcPr>
          <w:p w:rsidR="00006F46" w:rsidRPr="00006F46" w:rsidRDefault="00006F46" w:rsidP="00006F46">
            <w:pPr>
              <w:rPr>
                <w:rFonts w:cs="Arial"/>
                <w:color w:val="000000"/>
                <w:sz w:val="20"/>
              </w:rPr>
            </w:pPr>
            <w:r w:rsidRPr="00006F46">
              <w:rPr>
                <w:rFonts w:cs="Arial"/>
                <w:color w:val="000000"/>
                <w:sz w:val="20"/>
              </w:rPr>
              <w:t>We purchase carbon offsets</w:t>
            </w:r>
          </w:p>
        </w:tc>
      </w:tr>
      <w:tr w:rsidR="00006F46" w:rsidRPr="00006F46">
        <w:tc>
          <w:tcPr>
            <w:tcW w:w="446" w:type="dxa"/>
          </w:tcPr>
          <w:p w:rsidR="00006F46" w:rsidRPr="00006F46" w:rsidRDefault="00092D10"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3"/>
                  <w:enabled/>
                  <w:calcOnExit w:val="0"/>
                  <w:checkBox>
                    <w:sizeAuto/>
                    <w:default w:val="0"/>
                  </w:checkBox>
                </w:ffData>
              </w:fldChar>
            </w:r>
            <w:r w:rsidR="00006F46"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 xml:space="preserve">We own </w:t>
            </w:r>
            <w:r w:rsidRPr="00006F46">
              <w:rPr>
                <w:rFonts w:cs="Arial"/>
                <w:sz w:val="20"/>
              </w:rPr>
              <w:t>electric, hybrid, or E-85 fueled vehicles</w:t>
            </w:r>
          </w:p>
        </w:tc>
      </w:tr>
      <w:tr w:rsidR="00006F46" w:rsidRPr="00006F46">
        <w:tc>
          <w:tcPr>
            <w:tcW w:w="446" w:type="dxa"/>
          </w:tcPr>
          <w:p w:rsidR="00006F46" w:rsidRPr="00006F46" w:rsidRDefault="00092D10"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4"/>
                  <w:enabled/>
                  <w:calcOnExit w:val="0"/>
                  <w:checkBox>
                    <w:sizeAuto/>
                    <w:default w:val="0"/>
                  </w:checkBox>
                </w:ffData>
              </w:fldChar>
            </w:r>
            <w:r w:rsidR="00006F46"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sz w:val="20"/>
              </w:rPr>
              <w:t xml:space="preserve">We </w:t>
            </w:r>
            <w:r w:rsidRPr="00006F46">
              <w:rPr>
                <w:rFonts w:cs="Arial"/>
                <w:color w:val="000000"/>
                <w:sz w:val="20"/>
              </w:rPr>
              <w:t>rent hybrid vehicles</w:t>
            </w:r>
          </w:p>
        </w:tc>
      </w:tr>
      <w:tr w:rsidR="00006F46" w:rsidRPr="00006F46">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rPr>
                <w:rFonts w:cs="Arial"/>
                <w:sz w:val="20"/>
              </w:rPr>
            </w:pPr>
          </w:p>
          <w:p w:rsidR="00006F46" w:rsidRPr="00006F46" w:rsidRDefault="00006F46" w:rsidP="00006F46">
            <w:pPr>
              <w:rPr>
                <w:rFonts w:cs="Arial"/>
                <w:color w:val="000000"/>
                <w:sz w:val="20"/>
              </w:rPr>
            </w:pPr>
            <w:r w:rsidRPr="00006F46">
              <w:rPr>
                <w:rFonts w:cs="Arial"/>
                <w:sz w:val="20"/>
              </w:rPr>
              <w:t xml:space="preserve">Other – describe your company’s </w:t>
            </w:r>
            <w:r w:rsidRPr="00006F46">
              <w:rPr>
                <w:rFonts w:cs="Arial"/>
                <w:color w:val="000000"/>
                <w:sz w:val="20"/>
              </w:rPr>
              <w:t>Green Transportation Plan for your operation</w:t>
            </w:r>
            <w:r w:rsidRPr="00006F46">
              <w:rPr>
                <w:rFonts w:cs="Arial"/>
                <w:sz w:val="20"/>
              </w:rPr>
              <w:t xml:space="preserve"> </w:t>
            </w:r>
          </w:p>
        </w:tc>
      </w:tr>
      <w:tr w:rsidR="00006F46" w:rsidRPr="00006F46">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spacing w:line="360" w:lineRule="auto"/>
              <w:rPr>
                <w:rFonts w:cs="Arial"/>
                <w:color w:val="000000"/>
                <w:sz w:val="20"/>
              </w:rPr>
            </w:pPr>
            <w:r w:rsidRPr="00006F46">
              <w:rPr>
                <w:rFonts w:cs="Arial"/>
                <w:sz w:val="20"/>
              </w:rPr>
              <w:t>___________________________________________________________________________</w:t>
            </w:r>
            <w:r w:rsidRPr="00006F46">
              <w:rPr>
                <w:rFonts w:cs="Arial"/>
                <w:sz w:val="20"/>
              </w:rPr>
              <w:br/>
              <w:t>__________________________________________________________________________</w:t>
            </w:r>
            <w:r w:rsidR="005A2891">
              <w:rPr>
                <w:rFonts w:cs="Arial"/>
                <w:sz w:val="20"/>
              </w:rPr>
              <w:t>_</w:t>
            </w:r>
            <w:r w:rsidRPr="00006F46">
              <w:rPr>
                <w:rFonts w:cs="Arial"/>
                <w:sz w:val="20"/>
              </w:rPr>
              <w:br/>
              <w:t>___________________________________________________________________________</w:t>
            </w:r>
          </w:p>
        </w:tc>
      </w:tr>
    </w:tbl>
    <w:p w:rsidR="00006F46" w:rsidRPr="00006F46" w:rsidRDefault="00006F46" w:rsidP="00006F46">
      <w:pPr>
        <w:autoSpaceDE w:val="0"/>
        <w:autoSpaceDN w:val="0"/>
        <w:adjustRightInd w:val="0"/>
        <w:rPr>
          <w:rFonts w:cs="Arial"/>
          <w:color w:val="000000"/>
          <w:sz w:val="20"/>
        </w:rPr>
      </w:pPr>
      <w:r w:rsidRPr="00006F46">
        <w:rPr>
          <w:rFonts w:cs="Arial"/>
          <w:color w:val="000000"/>
          <w:sz w:val="20"/>
        </w:rPr>
        <w:br/>
        <w:t>3. What does your company do to minimize the environmental costs associated with shipping? Please check the items that apply.</w:t>
      </w:r>
    </w:p>
    <w:tbl>
      <w:tblPr>
        <w:tblW w:w="0" w:type="auto"/>
        <w:tblInd w:w="558" w:type="dxa"/>
        <w:tblLook w:val="04A0" w:firstRow="1" w:lastRow="0" w:firstColumn="1" w:lastColumn="0" w:noHBand="0" w:noVBand="1"/>
      </w:tblPr>
      <w:tblGrid>
        <w:gridCol w:w="446"/>
        <w:gridCol w:w="9292"/>
      </w:tblGrid>
      <w:tr w:rsidR="00006F46" w:rsidRPr="00006F46">
        <w:tc>
          <w:tcPr>
            <w:tcW w:w="446" w:type="dxa"/>
          </w:tcPr>
          <w:p w:rsidR="00006F46" w:rsidRPr="00006F46" w:rsidRDefault="00092D10" w:rsidP="00006F46">
            <w:pPr>
              <w:autoSpaceDE w:val="0"/>
              <w:autoSpaceDN w:val="0"/>
              <w:adjustRightInd w:val="0"/>
              <w:rPr>
                <w:rFonts w:cs="Arial"/>
                <w:color w:val="000000"/>
                <w:sz w:val="20"/>
              </w:rPr>
            </w:pPr>
            <w:r w:rsidRPr="00006F46">
              <w:rPr>
                <w:rFonts w:cs="Arial"/>
                <w:color w:val="000000"/>
                <w:sz w:val="20"/>
              </w:rPr>
              <w:fldChar w:fldCharType="begin">
                <w:ffData>
                  <w:name w:val="Check1"/>
                  <w:enabled/>
                  <w:calcOnExit w:val="0"/>
                  <w:checkBox>
                    <w:sizeAuto/>
                    <w:default w:val="0"/>
                  </w:checkBox>
                </w:ffData>
              </w:fldChar>
            </w:r>
            <w:r w:rsidR="00006F46" w:rsidRPr="00006F46">
              <w:rPr>
                <w:rFonts w:cs="Arial"/>
                <w:color w:val="000000"/>
                <w:sz w:val="20"/>
              </w:rPr>
              <w:instrText xml:space="preserve"> FORMCHECKBOX </w:instrText>
            </w:r>
            <w:r w:rsidRPr="00006F46">
              <w:rPr>
                <w:rFonts w:cs="Arial"/>
                <w:color w:val="000000"/>
                <w:sz w:val="20"/>
              </w:rPr>
            </w:r>
            <w:r w:rsidRPr="00006F46">
              <w:rPr>
                <w:rFonts w:cs="Arial"/>
                <w:color w:val="000000"/>
                <w:sz w:val="20"/>
              </w:rPr>
              <w:fldChar w:fldCharType="end"/>
            </w:r>
          </w:p>
        </w:tc>
        <w:tc>
          <w:tcPr>
            <w:tcW w:w="9814" w:type="dxa"/>
          </w:tcPr>
          <w:p w:rsidR="00006F46" w:rsidRPr="00006F46" w:rsidRDefault="00006F46" w:rsidP="00006F46">
            <w:pPr>
              <w:autoSpaceDE w:val="0"/>
              <w:autoSpaceDN w:val="0"/>
              <w:adjustRightInd w:val="0"/>
              <w:rPr>
                <w:rFonts w:cs="Arial"/>
                <w:color w:val="000000"/>
                <w:sz w:val="20"/>
              </w:rPr>
            </w:pPr>
            <w:r w:rsidRPr="00006F46">
              <w:rPr>
                <w:rFonts w:cs="Arial"/>
                <w:color w:val="000000"/>
                <w:sz w:val="20"/>
              </w:rPr>
              <w:t>We are evaluating what the company can do to minimize the environmental costs associated with shipping</w:t>
            </w:r>
          </w:p>
        </w:tc>
      </w:tr>
      <w:tr w:rsidR="00006F46" w:rsidRPr="00006F46">
        <w:tc>
          <w:tcPr>
            <w:tcW w:w="446" w:type="dxa"/>
          </w:tcPr>
          <w:p w:rsidR="00006F46" w:rsidRPr="00006F46" w:rsidRDefault="00092D10"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2"/>
                  <w:enabled/>
                  <w:calcOnExit w:val="0"/>
                  <w:checkBox>
                    <w:sizeAuto/>
                    <w:default w:val="0"/>
                  </w:checkBox>
                </w:ffData>
              </w:fldChar>
            </w:r>
            <w:r w:rsidR="00006F46"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combine deliveries with customer visits</w:t>
            </w:r>
          </w:p>
        </w:tc>
      </w:tr>
      <w:tr w:rsidR="00006F46" w:rsidRPr="00006F46">
        <w:tc>
          <w:tcPr>
            <w:tcW w:w="446" w:type="dxa"/>
          </w:tcPr>
          <w:p w:rsidR="00006F46" w:rsidRPr="00006F46" w:rsidRDefault="00092D10"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3"/>
                  <w:enabled/>
                  <w:calcOnExit w:val="0"/>
                  <w:checkBox>
                    <w:sizeAuto/>
                    <w:default w:val="0"/>
                  </w:checkBox>
                </w:ffData>
              </w:fldChar>
            </w:r>
            <w:r w:rsidR="00006F46"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consolidate deliveries</w:t>
            </w:r>
          </w:p>
        </w:tc>
      </w:tr>
      <w:tr w:rsidR="00006F46" w:rsidRPr="00006F46">
        <w:tc>
          <w:tcPr>
            <w:tcW w:w="446" w:type="dxa"/>
          </w:tcPr>
          <w:p w:rsidR="00006F46" w:rsidRPr="00006F46" w:rsidRDefault="00092D10"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4"/>
                  <w:enabled/>
                  <w:calcOnExit w:val="0"/>
                  <w:checkBox>
                    <w:sizeAuto/>
                    <w:default w:val="0"/>
                  </w:checkBox>
                </w:ffData>
              </w:fldChar>
            </w:r>
            <w:r w:rsidR="00006F46"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use bike couriers for local delivery</w:t>
            </w:r>
          </w:p>
        </w:tc>
      </w:tr>
      <w:tr w:rsidR="00006F46" w:rsidRPr="00006F46">
        <w:tc>
          <w:tcPr>
            <w:tcW w:w="446" w:type="dxa"/>
          </w:tcPr>
          <w:p w:rsidR="00006F46" w:rsidRPr="00006F46" w:rsidRDefault="00092D10"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0"/>
                  <w:enabled/>
                  <w:calcOnExit w:val="0"/>
                  <w:checkBox>
                    <w:sizeAuto/>
                    <w:default w:val="0"/>
                  </w:checkBox>
                </w:ffData>
              </w:fldChar>
            </w:r>
            <w:r w:rsidR="00006F46"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utilize electronic communications and electronic transfer of documents. E-mail, fax and Portable Document Format (PDF)</w:t>
            </w:r>
          </w:p>
        </w:tc>
      </w:tr>
      <w:tr w:rsidR="00006F46" w:rsidRPr="00006F46">
        <w:tc>
          <w:tcPr>
            <w:tcW w:w="446" w:type="dxa"/>
          </w:tcPr>
          <w:p w:rsidR="00006F46" w:rsidRPr="00006F46" w:rsidRDefault="00092D10"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1"/>
                  <w:enabled/>
                  <w:calcOnExit w:val="0"/>
                  <w:checkBox>
                    <w:sizeAuto/>
                    <w:default w:val="0"/>
                  </w:checkBox>
                </w:ffData>
              </w:fldChar>
            </w:r>
            <w:r w:rsidR="00006F46"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use eco-friendly courier’s packaging/shipping materials that include post-consumer waste recycled materials and are recyclable</w:t>
            </w:r>
          </w:p>
        </w:tc>
      </w:tr>
      <w:tr w:rsidR="00006F46" w:rsidRPr="00006F46">
        <w:tc>
          <w:tcPr>
            <w:tcW w:w="446" w:type="dxa"/>
          </w:tcPr>
          <w:p w:rsidR="00006F46" w:rsidRPr="00006F46" w:rsidRDefault="00092D10"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2"/>
                  <w:enabled/>
                  <w:calcOnExit w:val="0"/>
                  <w:checkBox>
                    <w:sizeAuto/>
                    <w:default w:val="0"/>
                  </w:checkBox>
                </w:ffData>
              </w:fldChar>
            </w:r>
            <w:r w:rsidR="00006F46"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Our packaging and shipping materials are reused until they eventually get recycled</w:t>
            </w:r>
          </w:p>
        </w:tc>
      </w:tr>
      <w:tr w:rsidR="00006F46" w:rsidRPr="00006F46">
        <w:tc>
          <w:tcPr>
            <w:tcW w:w="446" w:type="dxa"/>
          </w:tcPr>
          <w:p w:rsidR="00006F46" w:rsidRPr="00006F46" w:rsidRDefault="00092D10"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3"/>
                  <w:enabled/>
                  <w:calcOnExit w:val="0"/>
                  <w:checkBox>
                    <w:sizeAuto/>
                    <w:default w:val="0"/>
                  </w:checkBox>
                </w:ffData>
              </w:fldChar>
            </w:r>
            <w:r w:rsidR="00006F46"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have established a sustainability plan that minimizes the need for shipping (Describe below)</w:t>
            </w:r>
          </w:p>
        </w:tc>
      </w:tr>
      <w:tr w:rsidR="00006F46" w:rsidRPr="00006F46">
        <w:tc>
          <w:tcPr>
            <w:tcW w:w="446" w:type="dxa"/>
          </w:tcPr>
          <w:p w:rsidR="00006F46" w:rsidRPr="00006F46" w:rsidRDefault="00092D10"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4"/>
                  <w:enabled/>
                  <w:calcOnExit w:val="0"/>
                  <w:checkBox>
                    <w:sizeAuto/>
                    <w:default w:val="0"/>
                  </w:checkBox>
                </w:ffData>
              </w:fldChar>
            </w:r>
            <w:r w:rsidR="00006F46"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update mailing lists to minimize unwanted mailings</w:t>
            </w:r>
          </w:p>
        </w:tc>
      </w:tr>
      <w:tr w:rsidR="00006F46" w:rsidRPr="00006F46">
        <w:tc>
          <w:tcPr>
            <w:tcW w:w="446" w:type="dxa"/>
          </w:tcPr>
          <w:p w:rsidR="00006F46" w:rsidRPr="00006F46" w:rsidRDefault="00092D10" w:rsidP="00006F46">
            <w:pPr>
              <w:autoSpaceDE w:val="0"/>
              <w:autoSpaceDN w:val="0"/>
              <w:adjustRightInd w:val="0"/>
              <w:rPr>
                <w:rFonts w:cs="Arial"/>
                <w:noProof/>
                <w:color w:val="000000"/>
                <w:sz w:val="20"/>
              </w:rPr>
            </w:pPr>
            <w:r w:rsidRPr="00006F46">
              <w:rPr>
                <w:rFonts w:cs="Arial"/>
                <w:noProof/>
                <w:color w:val="000000"/>
                <w:sz w:val="20"/>
              </w:rPr>
              <w:lastRenderedPageBreak/>
              <w:fldChar w:fldCharType="begin">
                <w:ffData>
                  <w:name w:val="Check15"/>
                  <w:enabled/>
                  <w:calcOnExit w:val="0"/>
                  <w:checkBox>
                    <w:sizeAuto/>
                    <w:default w:val="0"/>
                  </w:checkBox>
                </w:ffData>
              </w:fldChar>
            </w:r>
            <w:r w:rsidR="00006F46"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specify products that can be purchased within a 500 mile radius of the delivery location</w:t>
            </w:r>
          </w:p>
        </w:tc>
      </w:tr>
      <w:tr w:rsidR="00006F46" w:rsidRPr="00006F46">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rPr>
                <w:rFonts w:cs="Arial"/>
                <w:color w:val="000000"/>
                <w:sz w:val="20"/>
              </w:rPr>
            </w:pPr>
          </w:p>
          <w:p w:rsidR="00006F46" w:rsidRPr="00006F46" w:rsidRDefault="00006F46" w:rsidP="00006F46">
            <w:pPr>
              <w:rPr>
                <w:rFonts w:cs="Arial"/>
                <w:color w:val="000000"/>
                <w:sz w:val="20"/>
              </w:rPr>
            </w:pPr>
            <w:r w:rsidRPr="00006F46">
              <w:rPr>
                <w:rFonts w:cs="Arial"/>
                <w:color w:val="000000"/>
                <w:sz w:val="20"/>
              </w:rPr>
              <w:t xml:space="preserve">Other – describe what your company does to minimize the environmental costs associated with shipping </w:t>
            </w:r>
          </w:p>
        </w:tc>
      </w:tr>
      <w:tr w:rsidR="00006F46" w:rsidRPr="00006F46">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spacing w:line="360" w:lineRule="auto"/>
              <w:rPr>
                <w:rFonts w:cs="Arial"/>
                <w:color w:val="000000"/>
                <w:sz w:val="20"/>
              </w:rPr>
            </w:pPr>
            <w:r w:rsidRPr="00006F46">
              <w:rPr>
                <w:rFonts w:cs="Arial"/>
                <w:sz w:val="20"/>
              </w:rPr>
              <w:t>___________________________________________________________________________</w:t>
            </w:r>
            <w:r w:rsidRPr="00006F46">
              <w:rPr>
                <w:rFonts w:cs="Arial"/>
                <w:sz w:val="20"/>
              </w:rPr>
              <w:br/>
              <w:t>__________________________________________________________________________</w:t>
            </w:r>
            <w:r w:rsidR="005A2891">
              <w:rPr>
                <w:rFonts w:cs="Arial"/>
                <w:sz w:val="20"/>
              </w:rPr>
              <w:t>_</w:t>
            </w:r>
            <w:r w:rsidRPr="00006F46">
              <w:rPr>
                <w:rFonts w:cs="Arial"/>
                <w:sz w:val="20"/>
              </w:rPr>
              <w:br/>
              <w:t>___________________________________________________________________________</w:t>
            </w:r>
          </w:p>
        </w:tc>
      </w:tr>
    </w:tbl>
    <w:p w:rsidR="00006F46" w:rsidRPr="00006F46" w:rsidRDefault="00006F46" w:rsidP="00006F46">
      <w:pPr>
        <w:autoSpaceDE w:val="0"/>
        <w:autoSpaceDN w:val="0"/>
        <w:adjustRightInd w:val="0"/>
        <w:rPr>
          <w:rFonts w:cs="Arial"/>
          <w:color w:val="000000"/>
          <w:sz w:val="20"/>
        </w:rPr>
      </w:pPr>
      <w:r w:rsidRPr="00006F46">
        <w:rPr>
          <w:rFonts w:cs="Arial"/>
          <w:color w:val="000000"/>
          <w:sz w:val="20"/>
        </w:rPr>
        <w:br/>
        <w:t xml:space="preserve">4. Does your company have an environmental policy statement? Please check the items that apply.  </w:t>
      </w:r>
    </w:p>
    <w:tbl>
      <w:tblPr>
        <w:tblW w:w="0" w:type="auto"/>
        <w:tblInd w:w="558" w:type="dxa"/>
        <w:tblLook w:val="04A0" w:firstRow="1" w:lastRow="0" w:firstColumn="1" w:lastColumn="0" w:noHBand="0" w:noVBand="1"/>
      </w:tblPr>
      <w:tblGrid>
        <w:gridCol w:w="446"/>
        <w:gridCol w:w="9292"/>
      </w:tblGrid>
      <w:tr w:rsidR="00006F46" w:rsidRPr="00006F46">
        <w:tc>
          <w:tcPr>
            <w:tcW w:w="446" w:type="dxa"/>
          </w:tcPr>
          <w:p w:rsidR="00006F46" w:rsidRPr="00006F46" w:rsidRDefault="00092D10" w:rsidP="00006F46">
            <w:pPr>
              <w:autoSpaceDE w:val="0"/>
              <w:autoSpaceDN w:val="0"/>
              <w:adjustRightInd w:val="0"/>
              <w:rPr>
                <w:rFonts w:cs="Arial"/>
                <w:color w:val="000000"/>
                <w:sz w:val="20"/>
              </w:rPr>
            </w:pPr>
            <w:r w:rsidRPr="00006F46">
              <w:rPr>
                <w:rFonts w:cs="Arial"/>
                <w:color w:val="000000"/>
                <w:sz w:val="20"/>
              </w:rPr>
              <w:fldChar w:fldCharType="begin">
                <w:ffData>
                  <w:name w:val="Check1"/>
                  <w:enabled/>
                  <w:calcOnExit w:val="0"/>
                  <w:checkBox>
                    <w:sizeAuto/>
                    <w:default w:val="0"/>
                  </w:checkBox>
                </w:ffData>
              </w:fldChar>
            </w:r>
            <w:r w:rsidR="00006F46" w:rsidRPr="00006F46">
              <w:rPr>
                <w:rFonts w:cs="Arial"/>
                <w:color w:val="000000"/>
                <w:sz w:val="20"/>
              </w:rPr>
              <w:instrText xml:space="preserve"> FORMCHECKBOX </w:instrText>
            </w:r>
            <w:r w:rsidRPr="00006F46">
              <w:rPr>
                <w:rFonts w:cs="Arial"/>
                <w:color w:val="000000"/>
                <w:sz w:val="20"/>
              </w:rPr>
            </w:r>
            <w:r w:rsidRPr="00006F46">
              <w:rPr>
                <w:rFonts w:cs="Arial"/>
                <w:color w:val="000000"/>
                <w:sz w:val="20"/>
              </w:rPr>
              <w:fldChar w:fldCharType="end"/>
            </w:r>
          </w:p>
        </w:tc>
        <w:tc>
          <w:tcPr>
            <w:tcW w:w="9814" w:type="dxa"/>
          </w:tcPr>
          <w:p w:rsidR="00006F46" w:rsidRPr="00006F46" w:rsidRDefault="00006F46" w:rsidP="00006F46">
            <w:pPr>
              <w:autoSpaceDE w:val="0"/>
              <w:autoSpaceDN w:val="0"/>
              <w:adjustRightInd w:val="0"/>
              <w:rPr>
                <w:rFonts w:cs="Arial"/>
                <w:color w:val="000000"/>
                <w:sz w:val="20"/>
              </w:rPr>
            </w:pPr>
            <w:r w:rsidRPr="00006F46">
              <w:rPr>
                <w:rFonts w:cs="Arial"/>
                <w:color w:val="000000"/>
                <w:sz w:val="20"/>
              </w:rPr>
              <w:t>We are developing an environmental policy statement</w:t>
            </w:r>
          </w:p>
        </w:tc>
      </w:tr>
      <w:tr w:rsidR="00006F46" w:rsidRPr="00006F46">
        <w:tc>
          <w:tcPr>
            <w:tcW w:w="446" w:type="dxa"/>
          </w:tcPr>
          <w:p w:rsidR="00006F46" w:rsidRPr="00006F46" w:rsidRDefault="00092D10"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2"/>
                  <w:enabled/>
                  <w:calcOnExit w:val="0"/>
                  <w:checkBox>
                    <w:sizeAuto/>
                    <w:default w:val="0"/>
                  </w:checkBox>
                </w:ffData>
              </w:fldChar>
            </w:r>
            <w:r w:rsidR="00006F46"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Our environmental policy statement consists of a commitment to promote environmental stewardship</w:t>
            </w:r>
          </w:p>
        </w:tc>
      </w:tr>
      <w:tr w:rsidR="00006F46" w:rsidRPr="00006F46">
        <w:tc>
          <w:tcPr>
            <w:tcW w:w="446" w:type="dxa"/>
          </w:tcPr>
          <w:p w:rsidR="00006F46" w:rsidRPr="00006F46" w:rsidRDefault="00092D10"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3"/>
                  <w:enabled/>
                  <w:calcOnExit w:val="0"/>
                  <w:checkBox>
                    <w:sizeAuto/>
                    <w:default w:val="0"/>
                  </w:checkBox>
                </w:ffData>
              </w:fldChar>
            </w:r>
            <w:r w:rsidR="00006F46"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Our environmental policy statement describes our company’s Sustainability Initiative</w:t>
            </w:r>
          </w:p>
        </w:tc>
      </w:tr>
      <w:tr w:rsidR="00006F46" w:rsidRPr="00006F46">
        <w:tc>
          <w:tcPr>
            <w:tcW w:w="446" w:type="dxa"/>
          </w:tcPr>
          <w:p w:rsidR="00006F46" w:rsidRPr="00006F46" w:rsidRDefault="00092D10"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4"/>
                  <w:enabled/>
                  <w:calcOnExit w:val="0"/>
                  <w:checkBox>
                    <w:sizeAuto/>
                    <w:default w:val="0"/>
                  </w:checkBox>
                </w:ffData>
              </w:fldChar>
            </w:r>
            <w:r w:rsidR="00006F46"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have formed an oversight committee to ensure the success of our environmental policy</w:t>
            </w:r>
          </w:p>
        </w:tc>
      </w:tr>
      <w:tr w:rsidR="00006F46" w:rsidRPr="00006F46">
        <w:tc>
          <w:tcPr>
            <w:tcW w:w="446" w:type="dxa"/>
          </w:tcPr>
          <w:p w:rsidR="00006F46" w:rsidRPr="00006F46" w:rsidRDefault="00092D10"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0"/>
                  <w:enabled/>
                  <w:calcOnExit w:val="0"/>
                  <w:checkBox>
                    <w:sizeAuto/>
                    <w:default w:val="0"/>
                  </w:checkBox>
                </w:ffData>
              </w:fldChar>
            </w:r>
            <w:r w:rsidR="00006F46"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Our environmental policy statement describes how our company explores opportunities to work with communities, governments and non-governmental and professional organizations to help articulate, teach and advance the principles of sustainability</w:t>
            </w:r>
          </w:p>
        </w:tc>
      </w:tr>
      <w:tr w:rsidR="00006F46" w:rsidRPr="00006F46">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rPr>
                <w:rFonts w:cs="Arial"/>
                <w:color w:val="000000"/>
                <w:sz w:val="20"/>
              </w:rPr>
            </w:pPr>
          </w:p>
          <w:p w:rsidR="00006F46" w:rsidRPr="00006F46" w:rsidRDefault="00006F46" w:rsidP="00006F46">
            <w:pPr>
              <w:rPr>
                <w:rFonts w:cs="Arial"/>
                <w:color w:val="000000"/>
                <w:sz w:val="20"/>
              </w:rPr>
            </w:pPr>
            <w:r w:rsidRPr="00006F46">
              <w:rPr>
                <w:rFonts w:cs="Arial"/>
                <w:color w:val="000000"/>
                <w:sz w:val="20"/>
              </w:rPr>
              <w:t xml:space="preserve">Other - Provide (or supply a link) your company’s environmental policy statement </w:t>
            </w:r>
          </w:p>
        </w:tc>
      </w:tr>
      <w:tr w:rsidR="00006F46" w:rsidRPr="00006F46">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spacing w:line="360" w:lineRule="auto"/>
              <w:rPr>
                <w:rFonts w:cs="Arial"/>
                <w:color w:val="000000"/>
                <w:sz w:val="20"/>
              </w:rPr>
            </w:pPr>
            <w:r w:rsidRPr="00006F46">
              <w:rPr>
                <w:rFonts w:cs="Arial"/>
                <w:sz w:val="20"/>
              </w:rPr>
              <w:t>___________________________________________________________________________</w:t>
            </w:r>
            <w:r w:rsidRPr="00006F46">
              <w:rPr>
                <w:rFonts w:cs="Arial"/>
                <w:sz w:val="20"/>
              </w:rPr>
              <w:br/>
              <w:t>_________________________________________________________________________</w:t>
            </w:r>
            <w:r w:rsidR="005A2891">
              <w:rPr>
                <w:rFonts w:cs="Arial"/>
                <w:sz w:val="20"/>
              </w:rPr>
              <w:t>_</w:t>
            </w:r>
            <w:r w:rsidRPr="00006F46">
              <w:rPr>
                <w:rFonts w:cs="Arial"/>
                <w:sz w:val="20"/>
              </w:rPr>
              <w:t>_</w:t>
            </w:r>
            <w:r w:rsidRPr="00006F46">
              <w:rPr>
                <w:rFonts w:cs="Arial"/>
                <w:sz w:val="20"/>
              </w:rPr>
              <w:br/>
              <w:t>___________________________________________________________________________</w:t>
            </w:r>
          </w:p>
        </w:tc>
      </w:tr>
    </w:tbl>
    <w:p w:rsidR="00006F46" w:rsidRPr="00006F46" w:rsidRDefault="00006F46" w:rsidP="00006F46">
      <w:pPr>
        <w:autoSpaceDE w:val="0"/>
        <w:autoSpaceDN w:val="0"/>
        <w:adjustRightInd w:val="0"/>
        <w:rPr>
          <w:rFonts w:cs="Arial"/>
          <w:color w:val="000000"/>
          <w:sz w:val="20"/>
        </w:rPr>
      </w:pPr>
      <w:r w:rsidRPr="00006F46">
        <w:rPr>
          <w:rFonts w:cs="Arial"/>
          <w:color w:val="000000"/>
          <w:sz w:val="20"/>
        </w:rPr>
        <w:br/>
        <w:t xml:space="preserve">5. Has your company ever been cited for non-compliance of an environmental or safety issue? Please check the item that applies. </w:t>
      </w:r>
    </w:p>
    <w:tbl>
      <w:tblPr>
        <w:tblW w:w="0" w:type="auto"/>
        <w:tblInd w:w="558" w:type="dxa"/>
        <w:tblLook w:val="04A0" w:firstRow="1" w:lastRow="0" w:firstColumn="1" w:lastColumn="0" w:noHBand="0" w:noVBand="1"/>
      </w:tblPr>
      <w:tblGrid>
        <w:gridCol w:w="446"/>
        <w:gridCol w:w="9292"/>
      </w:tblGrid>
      <w:tr w:rsidR="00006F46" w:rsidRPr="00006F46">
        <w:tc>
          <w:tcPr>
            <w:tcW w:w="446" w:type="dxa"/>
          </w:tcPr>
          <w:p w:rsidR="00006F46" w:rsidRPr="00006F46" w:rsidRDefault="00092D10"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4"/>
                  <w:enabled/>
                  <w:calcOnExit w:val="0"/>
                  <w:checkBox>
                    <w:sizeAuto/>
                    <w:default w:val="0"/>
                  </w:checkBox>
                </w:ffData>
              </w:fldChar>
            </w:r>
            <w:r w:rsidR="00006F46"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No, my company HAS NOT been cited for non-compliance of an environmental or safety issue</w:t>
            </w:r>
          </w:p>
        </w:tc>
      </w:tr>
      <w:tr w:rsidR="00006F46" w:rsidRPr="00006F46">
        <w:tc>
          <w:tcPr>
            <w:tcW w:w="446" w:type="dxa"/>
          </w:tcPr>
          <w:p w:rsidR="00006F46" w:rsidRPr="00006F46" w:rsidRDefault="00092D10"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0"/>
                  <w:enabled/>
                  <w:calcOnExit w:val="0"/>
                  <w:checkBox>
                    <w:sizeAuto/>
                    <w:default w:val="0"/>
                  </w:checkBox>
                </w:ffData>
              </w:fldChar>
            </w:r>
            <w:r w:rsidR="00006F46"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Yes, my company HAS been cited for non-compliance of an environmental or safety issue</w:t>
            </w:r>
          </w:p>
        </w:tc>
      </w:tr>
      <w:tr w:rsidR="00006F46" w:rsidRPr="00006F46">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rPr>
                <w:rFonts w:cs="Arial"/>
                <w:color w:val="000000"/>
                <w:sz w:val="20"/>
              </w:rPr>
            </w:pPr>
          </w:p>
          <w:p w:rsidR="00006F46" w:rsidRPr="00006F46" w:rsidRDefault="00006F46" w:rsidP="00006F46">
            <w:pPr>
              <w:rPr>
                <w:rFonts w:cs="Arial"/>
                <w:color w:val="000000"/>
                <w:sz w:val="20"/>
              </w:rPr>
            </w:pPr>
            <w:r w:rsidRPr="00006F46">
              <w:rPr>
                <w:rFonts w:cs="Arial"/>
                <w:color w:val="000000"/>
                <w:sz w:val="20"/>
              </w:rPr>
              <w:t>State the reason, date and outcome of the citation</w:t>
            </w:r>
          </w:p>
        </w:tc>
      </w:tr>
      <w:tr w:rsidR="00006F46" w:rsidRPr="00006F46">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spacing w:line="360" w:lineRule="auto"/>
              <w:rPr>
                <w:rFonts w:cs="Arial"/>
                <w:color w:val="000000"/>
                <w:sz w:val="20"/>
              </w:rPr>
            </w:pPr>
            <w:r w:rsidRPr="00006F46">
              <w:rPr>
                <w:rFonts w:cs="Arial"/>
                <w:sz w:val="20"/>
              </w:rPr>
              <w:t>___________________________________________________________________________</w:t>
            </w:r>
            <w:r w:rsidRPr="00006F46">
              <w:rPr>
                <w:rFonts w:cs="Arial"/>
                <w:sz w:val="20"/>
              </w:rPr>
              <w:br/>
              <w:t>__________________________________________________________________________</w:t>
            </w:r>
            <w:r w:rsidR="005A2891">
              <w:rPr>
                <w:rFonts w:cs="Arial"/>
                <w:sz w:val="20"/>
              </w:rPr>
              <w:t>_</w:t>
            </w:r>
            <w:r w:rsidRPr="00006F46">
              <w:rPr>
                <w:rFonts w:cs="Arial"/>
                <w:sz w:val="20"/>
              </w:rPr>
              <w:br/>
              <w:t>___________________________________________________________________________</w:t>
            </w:r>
          </w:p>
        </w:tc>
      </w:tr>
    </w:tbl>
    <w:p w:rsidR="00006F46" w:rsidRPr="00006F46" w:rsidRDefault="00006F46" w:rsidP="00006F46">
      <w:pPr>
        <w:autoSpaceDE w:val="0"/>
        <w:autoSpaceDN w:val="0"/>
        <w:adjustRightInd w:val="0"/>
        <w:rPr>
          <w:rFonts w:cs="Arial"/>
          <w:color w:val="000000"/>
          <w:sz w:val="20"/>
        </w:rPr>
      </w:pPr>
      <w:r w:rsidRPr="00006F46">
        <w:rPr>
          <w:rFonts w:cs="Arial"/>
          <w:color w:val="000000"/>
          <w:sz w:val="20"/>
        </w:rPr>
        <w:br/>
      </w:r>
    </w:p>
    <w:p w:rsidR="00006F46" w:rsidRPr="00006F46" w:rsidRDefault="00006F46" w:rsidP="00006F46">
      <w:pPr>
        <w:autoSpaceDE w:val="0"/>
        <w:autoSpaceDN w:val="0"/>
        <w:adjustRightInd w:val="0"/>
        <w:rPr>
          <w:rFonts w:cs="Arial"/>
          <w:color w:val="000000"/>
          <w:sz w:val="20"/>
        </w:rPr>
      </w:pPr>
      <w:r w:rsidRPr="00006F46">
        <w:rPr>
          <w:rFonts w:cs="Arial"/>
          <w:color w:val="000000"/>
          <w:sz w:val="20"/>
        </w:rPr>
        <w:t>6. What programs do you have in place, or planned for promoting resource efficiency? (</w:t>
      </w:r>
      <w:r w:rsidR="005A2891">
        <w:rPr>
          <w:rFonts w:cs="Arial"/>
          <w:color w:val="000000"/>
          <w:sz w:val="20"/>
        </w:rPr>
        <w:t>i</w:t>
      </w:r>
      <w:r w:rsidR="005A2891" w:rsidRPr="00006F46">
        <w:rPr>
          <w:rFonts w:cs="Arial"/>
          <w:color w:val="000000"/>
          <w:sz w:val="20"/>
        </w:rPr>
        <w:t>.e</w:t>
      </w:r>
      <w:r w:rsidRPr="00006F46">
        <w:rPr>
          <w:rFonts w:cs="Arial"/>
          <w:color w:val="000000"/>
          <w:sz w:val="20"/>
        </w:rPr>
        <w:t>.</w:t>
      </w:r>
      <w:r w:rsidR="005A2891">
        <w:rPr>
          <w:rFonts w:cs="Arial"/>
          <w:color w:val="000000"/>
          <w:sz w:val="20"/>
        </w:rPr>
        <w:t>,</w:t>
      </w:r>
      <w:r w:rsidRPr="00006F46">
        <w:rPr>
          <w:rFonts w:cs="Arial"/>
          <w:color w:val="000000"/>
          <w:sz w:val="20"/>
        </w:rPr>
        <w:t xml:space="preserve"> an environmental or waste audit)? Please check the items that apply.</w:t>
      </w:r>
    </w:p>
    <w:tbl>
      <w:tblPr>
        <w:tblW w:w="0" w:type="auto"/>
        <w:tblInd w:w="558" w:type="dxa"/>
        <w:tblLook w:val="04A0" w:firstRow="1" w:lastRow="0" w:firstColumn="1" w:lastColumn="0" w:noHBand="0" w:noVBand="1"/>
      </w:tblPr>
      <w:tblGrid>
        <w:gridCol w:w="446"/>
        <w:gridCol w:w="9292"/>
      </w:tblGrid>
      <w:tr w:rsidR="00006F46" w:rsidRPr="00006F46">
        <w:tc>
          <w:tcPr>
            <w:tcW w:w="446" w:type="dxa"/>
          </w:tcPr>
          <w:p w:rsidR="00006F46" w:rsidRPr="00006F46" w:rsidRDefault="00092D10" w:rsidP="00006F46">
            <w:pPr>
              <w:autoSpaceDE w:val="0"/>
              <w:autoSpaceDN w:val="0"/>
              <w:adjustRightInd w:val="0"/>
              <w:rPr>
                <w:rFonts w:cs="Arial"/>
                <w:color w:val="000000"/>
                <w:sz w:val="20"/>
              </w:rPr>
            </w:pPr>
            <w:r w:rsidRPr="00006F46">
              <w:rPr>
                <w:rFonts w:cs="Arial"/>
                <w:color w:val="000000"/>
                <w:sz w:val="20"/>
              </w:rPr>
              <w:fldChar w:fldCharType="begin">
                <w:ffData>
                  <w:name w:val="Check1"/>
                  <w:enabled/>
                  <w:calcOnExit w:val="0"/>
                  <w:checkBox>
                    <w:sizeAuto/>
                    <w:default w:val="0"/>
                  </w:checkBox>
                </w:ffData>
              </w:fldChar>
            </w:r>
            <w:r w:rsidR="00006F46" w:rsidRPr="00006F46">
              <w:rPr>
                <w:rFonts w:cs="Arial"/>
                <w:color w:val="000000"/>
                <w:sz w:val="20"/>
              </w:rPr>
              <w:instrText xml:space="preserve"> FORMCHECKBOX </w:instrText>
            </w:r>
            <w:r w:rsidRPr="00006F46">
              <w:rPr>
                <w:rFonts w:cs="Arial"/>
                <w:color w:val="000000"/>
                <w:sz w:val="20"/>
              </w:rPr>
            </w:r>
            <w:r w:rsidRPr="00006F46">
              <w:rPr>
                <w:rFonts w:cs="Arial"/>
                <w:color w:val="000000"/>
                <w:sz w:val="20"/>
              </w:rPr>
              <w:fldChar w:fldCharType="end"/>
            </w:r>
          </w:p>
        </w:tc>
        <w:tc>
          <w:tcPr>
            <w:tcW w:w="9814" w:type="dxa"/>
          </w:tcPr>
          <w:p w:rsidR="00006F46" w:rsidRPr="00006F46" w:rsidRDefault="00006F46" w:rsidP="00006F46">
            <w:pPr>
              <w:autoSpaceDE w:val="0"/>
              <w:autoSpaceDN w:val="0"/>
              <w:adjustRightInd w:val="0"/>
              <w:rPr>
                <w:rFonts w:cs="Arial"/>
                <w:color w:val="000000"/>
                <w:sz w:val="20"/>
              </w:rPr>
            </w:pPr>
            <w:r w:rsidRPr="00006F46">
              <w:rPr>
                <w:rFonts w:cs="Arial"/>
                <w:color w:val="000000"/>
                <w:sz w:val="20"/>
              </w:rPr>
              <w:t>We recycle consumables, reduce waste and practice energy reduction when possible</w:t>
            </w:r>
          </w:p>
        </w:tc>
      </w:tr>
      <w:tr w:rsidR="00006F46" w:rsidRPr="00006F46">
        <w:tc>
          <w:tcPr>
            <w:tcW w:w="446" w:type="dxa"/>
          </w:tcPr>
          <w:p w:rsidR="00006F46" w:rsidRPr="00006F46" w:rsidRDefault="00092D10"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2"/>
                  <w:enabled/>
                  <w:calcOnExit w:val="0"/>
                  <w:checkBox>
                    <w:sizeAuto/>
                    <w:default w:val="0"/>
                  </w:checkBox>
                </w:ffData>
              </w:fldChar>
            </w:r>
            <w:r w:rsidR="00006F46"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are developing a recycling program</w:t>
            </w:r>
          </w:p>
        </w:tc>
      </w:tr>
      <w:tr w:rsidR="00006F46" w:rsidRPr="00006F46">
        <w:tc>
          <w:tcPr>
            <w:tcW w:w="446" w:type="dxa"/>
          </w:tcPr>
          <w:p w:rsidR="00006F46" w:rsidRPr="00006F46" w:rsidRDefault="00092D10"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3"/>
                  <w:enabled/>
                  <w:calcOnExit w:val="0"/>
                  <w:checkBox>
                    <w:sizeAuto/>
                    <w:default w:val="0"/>
                  </w:checkBox>
                </w:ffData>
              </w:fldChar>
            </w:r>
            <w:r w:rsidR="00006F46"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utilize a formal energy management system</w:t>
            </w:r>
          </w:p>
        </w:tc>
      </w:tr>
      <w:tr w:rsidR="00006F46" w:rsidRPr="00006F46">
        <w:tc>
          <w:tcPr>
            <w:tcW w:w="446" w:type="dxa"/>
          </w:tcPr>
          <w:p w:rsidR="00006F46" w:rsidRPr="00006F46" w:rsidRDefault="00092D10"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4"/>
                  <w:enabled/>
                  <w:calcOnExit w:val="0"/>
                  <w:checkBox>
                    <w:sizeAuto/>
                    <w:default w:val="0"/>
                  </w:checkBox>
                </w:ffData>
              </w:fldChar>
            </w:r>
            <w:r w:rsidR="00006F46"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are a member of various environmental organizations</w:t>
            </w:r>
          </w:p>
        </w:tc>
      </w:tr>
      <w:tr w:rsidR="00006F46" w:rsidRPr="00006F46">
        <w:tc>
          <w:tcPr>
            <w:tcW w:w="446" w:type="dxa"/>
          </w:tcPr>
          <w:p w:rsidR="00006F46" w:rsidRPr="00006F46" w:rsidRDefault="00092D10"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0"/>
                  <w:enabled/>
                  <w:calcOnExit w:val="0"/>
                  <w:checkBox>
                    <w:sizeAuto/>
                    <w:default w:val="0"/>
                  </w:checkBox>
                </w:ffData>
              </w:fldChar>
            </w:r>
            <w:r w:rsidR="00006F46"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have formed a Sustainability Committee to identify sustainable solutions for our company</w:t>
            </w:r>
          </w:p>
        </w:tc>
      </w:tr>
      <w:tr w:rsidR="00006F46" w:rsidRPr="00006F46">
        <w:tc>
          <w:tcPr>
            <w:tcW w:w="446" w:type="dxa"/>
          </w:tcPr>
          <w:p w:rsidR="00006F46" w:rsidRPr="00006F46" w:rsidRDefault="00092D10"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1"/>
                  <w:enabled/>
                  <w:calcOnExit w:val="0"/>
                  <w:checkBox>
                    <w:sizeAuto/>
                    <w:default w:val="0"/>
                  </w:checkBox>
                </w:ffData>
              </w:fldChar>
            </w:r>
            <w:r w:rsidR="00006F46"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have a company-wide Recycling Program</w:t>
            </w:r>
          </w:p>
        </w:tc>
      </w:tr>
      <w:tr w:rsidR="00006F46" w:rsidRPr="00006F46">
        <w:tc>
          <w:tcPr>
            <w:tcW w:w="446" w:type="dxa"/>
          </w:tcPr>
          <w:p w:rsidR="00006F46" w:rsidRPr="00006F46" w:rsidRDefault="00092D10"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2"/>
                  <w:enabled/>
                  <w:calcOnExit w:val="0"/>
                  <w:checkBox>
                    <w:sizeAuto/>
                    <w:default w:val="0"/>
                  </w:checkBox>
                </w:ffData>
              </w:fldChar>
            </w:r>
            <w:r w:rsidR="00006F46"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Our Director of Sustainability initiates and supports sustainability efforts</w:t>
            </w:r>
          </w:p>
        </w:tc>
      </w:tr>
      <w:tr w:rsidR="00006F46" w:rsidRPr="00006F46">
        <w:tc>
          <w:tcPr>
            <w:tcW w:w="446" w:type="dxa"/>
          </w:tcPr>
          <w:p w:rsidR="00006F46" w:rsidRPr="00006F46" w:rsidRDefault="00092D10"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3"/>
                  <w:enabled/>
                  <w:calcOnExit w:val="0"/>
                  <w:checkBox>
                    <w:sizeAuto/>
                    <w:default w:val="0"/>
                  </w:checkBox>
                </w:ffData>
              </w:fldChar>
            </w:r>
            <w:r w:rsidR="00006F46"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have performed an environmental or waste audit</w:t>
            </w:r>
          </w:p>
        </w:tc>
      </w:tr>
      <w:tr w:rsidR="00006F46" w:rsidRPr="00006F46">
        <w:tc>
          <w:tcPr>
            <w:tcW w:w="446" w:type="dxa"/>
          </w:tcPr>
          <w:p w:rsidR="00006F46" w:rsidRPr="00006F46" w:rsidRDefault="00092D10"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4"/>
                  <w:enabled/>
                  <w:calcOnExit w:val="0"/>
                  <w:checkBox>
                    <w:sizeAuto/>
                    <w:default w:val="0"/>
                  </w:checkBox>
                </w:ffData>
              </w:fldChar>
            </w:r>
            <w:r w:rsidR="00006F46"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are recognized by peers and environmental organizations for providing leadership in sustainability</w:t>
            </w:r>
          </w:p>
        </w:tc>
      </w:tr>
      <w:tr w:rsidR="00006F46" w:rsidRPr="00006F46">
        <w:tc>
          <w:tcPr>
            <w:tcW w:w="446" w:type="dxa"/>
          </w:tcPr>
          <w:p w:rsidR="00006F46" w:rsidRPr="00006F46" w:rsidRDefault="00092D10"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5"/>
                  <w:enabled/>
                  <w:calcOnExit w:val="0"/>
                  <w:checkBox>
                    <w:sizeAuto/>
                    <w:default w:val="0"/>
                  </w:checkBox>
                </w:ffData>
              </w:fldChar>
            </w:r>
            <w:r w:rsidR="00006F46"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are a carbon-neutral company</w:t>
            </w:r>
          </w:p>
        </w:tc>
      </w:tr>
      <w:tr w:rsidR="00006F46" w:rsidRPr="00006F46">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rPr>
                <w:rFonts w:cs="Arial"/>
                <w:color w:val="000000"/>
                <w:sz w:val="20"/>
              </w:rPr>
            </w:pPr>
          </w:p>
          <w:p w:rsidR="00006F46" w:rsidRPr="00006F46" w:rsidRDefault="00006F46" w:rsidP="00006F46">
            <w:pPr>
              <w:rPr>
                <w:rFonts w:cs="Arial"/>
                <w:color w:val="000000"/>
                <w:sz w:val="20"/>
              </w:rPr>
            </w:pPr>
            <w:r w:rsidRPr="00006F46">
              <w:rPr>
                <w:rFonts w:cs="Arial"/>
                <w:color w:val="000000"/>
                <w:sz w:val="20"/>
              </w:rPr>
              <w:t>Other - what other programs do you have in place, or planned for promoting resource efficiency</w:t>
            </w:r>
          </w:p>
        </w:tc>
      </w:tr>
      <w:tr w:rsidR="00006F46" w:rsidRPr="00006F46">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spacing w:line="360" w:lineRule="auto"/>
              <w:rPr>
                <w:rFonts w:cs="Arial"/>
                <w:color w:val="000000"/>
                <w:sz w:val="20"/>
              </w:rPr>
            </w:pPr>
            <w:r w:rsidRPr="00006F46">
              <w:rPr>
                <w:rFonts w:cs="Arial"/>
                <w:sz w:val="20"/>
              </w:rPr>
              <w:t>___________________________________________________________________________</w:t>
            </w:r>
            <w:r w:rsidRPr="00006F46">
              <w:rPr>
                <w:rFonts w:cs="Arial"/>
                <w:sz w:val="20"/>
              </w:rPr>
              <w:br/>
              <w:t>__________________________________________________________________________</w:t>
            </w:r>
            <w:r w:rsidR="005A2891">
              <w:rPr>
                <w:rFonts w:cs="Arial"/>
                <w:sz w:val="20"/>
              </w:rPr>
              <w:t>_</w:t>
            </w:r>
            <w:r w:rsidRPr="00006F46">
              <w:rPr>
                <w:rFonts w:cs="Arial"/>
                <w:sz w:val="20"/>
              </w:rPr>
              <w:br/>
              <w:t>___________________________________________________________________________</w:t>
            </w:r>
          </w:p>
        </w:tc>
      </w:tr>
    </w:tbl>
    <w:p w:rsidR="00006F46" w:rsidRPr="00006F46" w:rsidRDefault="00006F46" w:rsidP="00006F46">
      <w:pPr>
        <w:autoSpaceDE w:val="0"/>
        <w:autoSpaceDN w:val="0"/>
        <w:adjustRightInd w:val="0"/>
        <w:rPr>
          <w:rFonts w:cs="Arial"/>
          <w:color w:val="000000"/>
          <w:sz w:val="20"/>
        </w:rPr>
      </w:pPr>
      <w:r w:rsidRPr="00006F46">
        <w:rPr>
          <w:rFonts w:cs="Arial"/>
          <w:color w:val="000000"/>
          <w:sz w:val="20"/>
        </w:rPr>
        <w:br/>
        <w:t xml:space="preserve">7. Does your company have web-based materials available documenting your “Green” initiatives? Please check the items that apply. </w:t>
      </w:r>
    </w:p>
    <w:tbl>
      <w:tblPr>
        <w:tblW w:w="0" w:type="auto"/>
        <w:tblInd w:w="558" w:type="dxa"/>
        <w:tblLook w:val="04A0" w:firstRow="1" w:lastRow="0" w:firstColumn="1" w:lastColumn="0" w:noHBand="0" w:noVBand="1"/>
      </w:tblPr>
      <w:tblGrid>
        <w:gridCol w:w="446"/>
        <w:gridCol w:w="9292"/>
      </w:tblGrid>
      <w:tr w:rsidR="00006F46" w:rsidRPr="00006F46">
        <w:tc>
          <w:tcPr>
            <w:tcW w:w="446" w:type="dxa"/>
          </w:tcPr>
          <w:p w:rsidR="00006F46" w:rsidRPr="00006F46" w:rsidRDefault="00092D10" w:rsidP="00006F46">
            <w:pPr>
              <w:autoSpaceDE w:val="0"/>
              <w:autoSpaceDN w:val="0"/>
              <w:adjustRightInd w:val="0"/>
              <w:rPr>
                <w:rFonts w:cs="Arial"/>
                <w:color w:val="000000"/>
                <w:sz w:val="20"/>
              </w:rPr>
            </w:pPr>
            <w:r w:rsidRPr="00006F46">
              <w:rPr>
                <w:rFonts w:cs="Arial"/>
                <w:color w:val="000000"/>
                <w:sz w:val="20"/>
              </w:rPr>
              <w:fldChar w:fldCharType="begin">
                <w:ffData>
                  <w:name w:val="Check1"/>
                  <w:enabled/>
                  <w:calcOnExit w:val="0"/>
                  <w:checkBox>
                    <w:sizeAuto/>
                    <w:default w:val="0"/>
                  </w:checkBox>
                </w:ffData>
              </w:fldChar>
            </w:r>
            <w:r w:rsidR="00006F46" w:rsidRPr="00006F46">
              <w:rPr>
                <w:rFonts w:cs="Arial"/>
                <w:color w:val="000000"/>
                <w:sz w:val="20"/>
              </w:rPr>
              <w:instrText xml:space="preserve"> FORMCHECKBOX </w:instrText>
            </w:r>
            <w:r w:rsidRPr="00006F46">
              <w:rPr>
                <w:rFonts w:cs="Arial"/>
                <w:color w:val="000000"/>
                <w:sz w:val="20"/>
              </w:rPr>
            </w:r>
            <w:r w:rsidRPr="00006F46">
              <w:rPr>
                <w:rFonts w:cs="Arial"/>
                <w:color w:val="000000"/>
                <w:sz w:val="20"/>
              </w:rPr>
              <w:fldChar w:fldCharType="end"/>
            </w:r>
          </w:p>
        </w:tc>
        <w:tc>
          <w:tcPr>
            <w:tcW w:w="9814" w:type="dxa"/>
          </w:tcPr>
          <w:p w:rsidR="00006F46" w:rsidRPr="00006F46" w:rsidRDefault="00006F46" w:rsidP="00006F46">
            <w:pPr>
              <w:autoSpaceDE w:val="0"/>
              <w:autoSpaceDN w:val="0"/>
              <w:adjustRightInd w:val="0"/>
              <w:rPr>
                <w:rFonts w:cs="Arial"/>
                <w:color w:val="000000"/>
                <w:sz w:val="20"/>
              </w:rPr>
            </w:pPr>
            <w:r w:rsidRPr="00006F46">
              <w:rPr>
                <w:rFonts w:cs="Arial"/>
                <w:color w:val="000000"/>
                <w:sz w:val="20"/>
              </w:rPr>
              <w:t>We are developing web-based documentation of “Green” initiatives (Provide link)</w:t>
            </w:r>
          </w:p>
        </w:tc>
      </w:tr>
      <w:tr w:rsidR="00006F46" w:rsidRPr="00006F46">
        <w:tc>
          <w:tcPr>
            <w:tcW w:w="446" w:type="dxa"/>
          </w:tcPr>
          <w:p w:rsidR="00006F46" w:rsidRPr="00006F46" w:rsidRDefault="00092D10" w:rsidP="00006F46">
            <w:pPr>
              <w:autoSpaceDE w:val="0"/>
              <w:autoSpaceDN w:val="0"/>
              <w:adjustRightInd w:val="0"/>
              <w:rPr>
                <w:rFonts w:cs="Arial"/>
                <w:noProof/>
                <w:color w:val="000000"/>
                <w:sz w:val="20"/>
              </w:rPr>
            </w:pPr>
            <w:r w:rsidRPr="00006F46">
              <w:rPr>
                <w:rFonts w:cs="Arial"/>
                <w:noProof/>
                <w:color w:val="000000"/>
                <w:sz w:val="20"/>
              </w:rPr>
              <w:lastRenderedPageBreak/>
              <w:fldChar w:fldCharType="begin">
                <w:ffData>
                  <w:name w:val="Check2"/>
                  <w:enabled/>
                  <w:calcOnExit w:val="0"/>
                  <w:checkBox>
                    <w:sizeAuto/>
                    <w:default w:val="0"/>
                  </w:checkBox>
                </w:ffData>
              </w:fldChar>
            </w:r>
            <w:r w:rsidR="00006F46"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Our website includes “Green” reference information (Provide link)</w:t>
            </w:r>
          </w:p>
        </w:tc>
      </w:tr>
      <w:tr w:rsidR="00006F46" w:rsidRPr="00006F46">
        <w:tc>
          <w:tcPr>
            <w:tcW w:w="446" w:type="dxa"/>
          </w:tcPr>
          <w:p w:rsidR="00006F46" w:rsidRPr="00006F46" w:rsidRDefault="00092D10"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3"/>
                  <w:enabled/>
                  <w:calcOnExit w:val="0"/>
                  <w:checkBox>
                    <w:sizeAuto/>
                    <w:default w:val="0"/>
                  </w:checkBox>
                </w:ffData>
              </w:fldChar>
            </w:r>
            <w:r w:rsidR="00006F46"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Our website contains an environmental policy statement (Provide link)</w:t>
            </w:r>
          </w:p>
        </w:tc>
      </w:tr>
      <w:tr w:rsidR="00006F46" w:rsidRPr="00006F46">
        <w:tc>
          <w:tcPr>
            <w:tcW w:w="446" w:type="dxa"/>
          </w:tcPr>
          <w:p w:rsidR="00006F46" w:rsidRPr="00006F46" w:rsidRDefault="00092D10"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4"/>
                  <w:enabled/>
                  <w:calcOnExit w:val="0"/>
                  <w:checkBox>
                    <w:sizeAuto/>
                    <w:default w:val="0"/>
                  </w:checkBox>
                </w:ffData>
              </w:fldChar>
            </w:r>
            <w:r w:rsidR="00006F46"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Our website includes materials that document company’s “Green” initiatives (Provide link)</w:t>
            </w:r>
          </w:p>
        </w:tc>
      </w:tr>
      <w:tr w:rsidR="00006F46" w:rsidRPr="00006F46">
        <w:tc>
          <w:tcPr>
            <w:tcW w:w="446" w:type="dxa"/>
          </w:tcPr>
          <w:p w:rsidR="00006F46" w:rsidRPr="00006F46" w:rsidRDefault="00092D10"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0"/>
                  <w:enabled/>
                  <w:calcOnExit w:val="0"/>
                  <w:checkBox>
                    <w:sizeAuto/>
                    <w:default w:val="0"/>
                  </w:checkBox>
                </w:ffData>
              </w:fldChar>
            </w:r>
            <w:r w:rsidR="00006F46"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Our website contains our company’s Sustainability Report (Provide link)</w:t>
            </w:r>
          </w:p>
        </w:tc>
      </w:tr>
      <w:tr w:rsidR="00006F46" w:rsidRPr="00006F46">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rPr>
                <w:rFonts w:cs="Arial"/>
                <w:color w:val="000000"/>
                <w:sz w:val="20"/>
              </w:rPr>
            </w:pPr>
          </w:p>
          <w:p w:rsidR="00006F46" w:rsidRPr="00006F46" w:rsidRDefault="00006F46" w:rsidP="00006F46">
            <w:pPr>
              <w:rPr>
                <w:rFonts w:cs="Arial"/>
                <w:color w:val="000000"/>
                <w:sz w:val="20"/>
              </w:rPr>
            </w:pPr>
            <w:r w:rsidRPr="00006F46">
              <w:rPr>
                <w:rFonts w:cs="Arial"/>
                <w:color w:val="000000"/>
                <w:sz w:val="20"/>
              </w:rPr>
              <w:t>Other – Does your company have other web-based materials available documenting your “Green” initiatives? (Provide link)</w:t>
            </w:r>
          </w:p>
        </w:tc>
      </w:tr>
      <w:tr w:rsidR="00006F46" w:rsidRPr="00006F46">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spacing w:line="360" w:lineRule="auto"/>
              <w:rPr>
                <w:rFonts w:cs="Arial"/>
                <w:color w:val="000000"/>
                <w:sz w:val="20"/>
              </w:rPr>
            </w:pPr>
            <w:r w:rsidRPr="00006F46">
              <w:rPr>
                <w:rFonts w:cs="Arial"/>
                <w:sz w:val="20"/>
              </w:rPr>
              <w:t>___________________________________________________________________________</w:t>
            </w:r>
            <w:r w:rsidRPr="00006F46">
              <w:rPr>
                <w:rFonts w:cs="Arial"/>
                <w:sz w:val="20"/>
              </w:rPr>
              <w:br/>
              <w:t>__________________________________________________________________________</w:t>
            </w:r>
            <w:r w:rsidR="005A2891">
              <w:rPr>
                <w:rFonts w:cs="Arial"/>
                <w:sz w:val="20"/>
              </w:rPr>
              <w:t>_</w:t>
            </w:r>
            <w:r w:rsidRPr="00006F46">
              <w:rPr>
                <w:rFonts w:cs="Arial"/>
                <w:sz w:val="20"/>
              </w:rPr>
              <w:br/>
              <w:t>___________________________________________________________________________</w:t>
            </w:r>
          </w:p>
        </w:tc>
      </w:tr>
    </w:tbl>
    <w:p w:rsidR="00006F46" w:rsidRPr="00006F46" w:rsidRDefault="00006F46" w:rsidP="00006F46">
      <w:pPr>
        <w:autoSpaceDE w:val="0"/>
        <w:autoSpaceDN w:val="0"/>
        <w:adjustRightInd w:val="0"/>
        <w:rPr>
          <w:rFonts w:cs="Arial"/>
          <w:color w:val="000000"/>
          <w:sz w:val="20"/>
        </w:rPr>
      </w:pPr>
      <w:r w:rsidRPr="00006F46">
        <w:rPr>
          <w:rFonts w:cs="Arial"/>
          <w:color w:val="000000"/>
          <w:sz w:val="20"/>
        </w:rPr>
        <w:br/>
      </w:r>
    </w:p>
    <w:p w:rsidR="00006F46" w:rsidRPr="00006F46" w:rsidRDefault="00006F46" w:rsidP="00006F46">
      <w:pPr>
        <w:autoSpaceDE w:val="0"/>
        <w:autoSpaceDN w:val="0"/>
        <w:adjustRightInd w:val="0"/>
        <w:rPr>
          <w:rFonts w:cs="Arial"/>
          <w:sz w:val="20"/>
        </w:rPr>
      </w:pPr>
      <w:r w:rsidRPr="00006F46">
        <w:rPr>
          <w:rFonts w:cs="Arial"/>
          <w:sz w:val="20"/>
        </w:rPr>
        <w:t xml:space="preserve">8. If selected pursuant to this solicitation, what are your plans for continuing your operations and services to ASU if there is a major and/or catastrophic pandemic influenza outbreak? </w:t>
      </w:r>
    </w:p>
    <w:tbl>
      <w:tblPr>
        <w:tblW w:w="0" w:type="auto"/>
        <w:tblInd w:w="558" w:type="dxa"/>
        <w:tblLook w:val="04A0" w:firstRow="1" w:lastRow="0" w:firstColumn="1" w:lastColumn="0" w:noHBand="0" w:noVBand="1"/>
      </w:tblPr>
      <w:tblGrid>
        <w:gridCol w:w="367"/>
        <w:gridCol w:w="9371"/>
      </w:tblGrid>
      <w:tr w:rsidR="00006F46" w:rsidRPr="00006F46">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spacing w:line="360" w:lineRule="auto"/>
              <w:rPr>
                <w:rFonts w:cs="Arial"/>
                <w:color w:val="000000"/>
                <w:sz w:val="20"/>
              </w:rPr>
            </w:pPr>
            <w:r w:rsidRPr="00006F46">
              <w:rPr>
                <w:rFonts w:cs="Arial"/>
                <w:sz w:val="20"/>
              </w:rPr>
              <w:t>___________________________________________________________________________</w:t>
            </w:r>
            <w:r w:rsidRPr="00006F46">
              <w:rPr>
                <w:rFonts w:cs="Arial"/>
                <w:sz w:val="20"/>
              </w:rPr>
              <w:br/>
              <w:t>__________________________________________________________________________</w:t>
            </w:r>
            <w:r w:rsidR="005A2891">
              <w:rPr>
                <w:rFonts w:cs="Arial"/>
                <w:sz w:val="20"/>
              </w:rPr>
              <w:t>_</w:t>
            </w:r>
            <w:r w:rsidRPr="00006F46">
              <w:rPr>
                <w:rFonts w:cs="Arial"/>
                <w:sz w:val="20"/>
              </w:rPr>
              <w:br/>
              <w:t>___________________________________________________________________________</w:t>
            </w:r>
          </w:p>
        </w:tc>
      </w:tr>
    </w:tbl>
    <w:p w:rsidR="00006F46" w:rsidRPr="00006F46" w:rsidRDefault="00006F46" w:rsidP="00006F46"/>
    <w:p w:rsidR="004673A7" w:rsidRDefault="004673A7" w:rsidP="009A68FB">
      <w:pPr>
        <w:rPr>
          <w:sz w:val="16"/>
        </w:rPr>
        <w:sectPr w:rsidR="004673A7">
          <w:pgSz w:w="12240" w:h="15840" w:code="1"/>
          <w:pgMar w:top="720" w:right="1080" w:bottom="1080" w:left="1080" w:header="720" w:footer="720" w:gutter="0"/>
          <w:cols w:space="720"/>
          <w:formProt w:val="0"/>
          <w:docGrid w:linePitch="326"/>
        </w:sectPr>
      </w:pPr>
    </w:p>
    <w:p w:rsidR="001177C3" w:rsidRDefault="001177C3" w:rsidP="009A68FB">
      <w:pPr>
        <w:rPr>
          <w:sz w:val="16"/>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882"/>
        <w:gridCol w:w="586"/>
        <w:gridCol w:w="23"/>
        <w:gridCol w:w="203"/>
        <w:gridCol w:w="1936"/>
        <w:gridCol w:w="21"/>
        <w:gridCol w:w="657"/>
        <w:gridCol w:w="540"/>
        <w:gridCol w:w="944"/>
        <w:gridCol w:w="19"/>
        <w:gridCol w:w="117"/>
        <w:gridCol w:w="227"/>
        <w:gridCol w:w="673"/>
        <w:gridCol w:w="1126"/>
        <w:gridCol w:w="17"/>
        <w:gridCol w:w="291"/>
        <w:gridCol w:w="1862"/>
        <w:gridCol w:w="7"/>
      </w:tblGrid>
      <w:tr w:rsidR="001177C3" w:rsidRPr="001177C3">
        <w:trPr>
          <w:gridAfter w:val="1"/>
          <w:wAfter w:w="7" w:type="dxa"/>
          <w:trHeight w:val="510"/>
        </w:trPr>
        <w:tc>
          <w:tcPr>
            <w:tcW w:w="1569" w:type="dxa"/>
            <w:gridSpan w:val="2"/>
            <w:tcBorders>
              <w:top w:val="double" w:sz="4" w:space="0" w:color="auto"/>
              <w:left w:val="double" w:sz="4" w:space="0" w:color="auto"/>
              <w:right w:val="double" w:sz="4" w:space="0" w:color="auto"/>
            </w:tcBorders>
          </w:tcPr>
          <w:p w:rsidR="001177C3" w:rsidRPr="001177C3" w:rsidRDefault="001177C3" w:rsidP="001177C3">
            <w:pPr>
              <w:pStyle w:val="BodyText"/>
              <w:jc w:val="center"/>
              <w:rPr>
                <w:rFonts w:cs="Arial"/>
                <w:b/>
                <w:bCs/>
                <w:sz w:val="18"/>
                <w:szCs w:val="18"/>
              </w:rPr>
            </w:pPr>
            <w:r>
              <w:rPr>
                <w:sz w:val="16"/>
              </w:rPr>
              <w:br w:type="page"/>
            </w:r>
            <w:r w:rsidR="00F35AB4">
              <w:br w:type="page"/>
            </w:r>
            <w:bookmarkEnd w:id="21"/>
            <w:bookmarkEnd w:id="22"/>
            <w:r w:rsidRPr="001177C3">
              <w:rPr>
                <w:rFonts w:cs="Arial"/>
                <w:b/>
                <w:bCs/>
                <w:sz w:val="18"/>
                <w:szCs w:val="18"/>
              </w:rPr>
              <w:t>RETURN TO ASU</w:t>
            </w:r>
          </w:p>
        </w:tc>
        <w:tc>
          <w:tcPr>
            <w:tcW w:w="7380" w:type="dxa"/>
            <w:gridSpan w:val="15"/>
            <w:tcBorders>
              <w:top w:val="double" w:sz="4" w:space="0" w:color="auto"/>
              <w:left w:val="double" w:sz="4" w:space="0" w:color="auto"/>
              <w:right w:val="double" w:sz="4" w:space="0" w:color="auto"/>
            </w:tcBorders>
          </w:tcPr>
          <w:p w:rsidR="001177C3" w:rsidRPr="00E23424" w:rsidRDefault="001177C3" w:rsidP="001177C3">
            <w:pPr>
              <w:pStyle w:val="Header"/>
              <w:jc w:val="center"/>
              <w:rPr>
                <w:rFonts w:cs="Arial"/>
                <w:b/>
              </w:rPr>
            </w:pPr>
            <w:r w:rsidRPr="00E23424">
              <w:rPr>
                <w:rFonts w:cs="Arial"/>
                <w:b/>
              </w:rPr>
              <w:t>ARIZONA STATE UNIVERSITY</w:t>
            </w:r>
          </w:p>
          <w:p w:rsidR="001177C3" w:rsidRPr="001177C3" w:rsidRDefault="001177C3" w:rsidP="001177C3">
            <w:pPr>
              <w:pStyle w:val="BodyText"/>
              <w:jc w:val="center"/>
              <w:rPr>
                <w:rFonts w:cs="Arial"/>
                <w:b/>
                <w:bCs/>
                <w:sz w:val="18"/>
                <w:szCs w:val="18"/>
              </w:rPr>
            </w:pPr>
            <w:r w:rsidRPr="001177C3">
              <w:rPr>
                <w:rFonts w:cs="Arial"/>
                <w:sz w:val="18"/>
                <w:szCs w:val="18"/>
              </w:rPr>
              <w:t>SUBSTITUTE W-9 &amp; VENDOR AUTHORIZATION FORM</w:t>
            </w:r>
            <w:r w:rsidR="00B20794">
              <w:rPr>
                <w:rFonts w:cs="Arial"/>
                <w:sz w:val="18"/>
                <w:szCs w:val="18"/>
              </w:rPr>
              <w:t xml:space="preserve"> – Page 1 of 2</w:t>
            </w:r>
          </w:p>
        </w:tc>
        <w:tc>
          <w:tcPr>
            <w:tcW w:w="1862" w:type="dxa"/>
            <w:tcBorders>
              <w:top w:val="double" w:sz="4" w:space="0" w:color="auto"/>
              <w:left w:val="double" w:sz="4" w:space="0" w:color="auto"/>
              <w:right w:val="double" w:sz="4" w:space="0" w:color="auto"/>
            </w:tcBorders>
          </w:tcPr>
          <w:p w:rsidR="001177C3" w:rsidRPr="001177C3" w:rsidRDefault="001177C3" w:rsidP="001177C3">
            <w:pPr>
              <w:pStyle w:val="BodyText"/>
              <w:jc w:val="center"/>
              <w:rPr>
                <w:rFonts w:cs="Arial"/>
                <w:b/>
                <w:bCs/>
                <w:color w:val="FF0000"/>
                <w:sz w:val="18"/>
                <w:szCs w:val="18"/>
              </w:rPr>
            </w:pPr>
            <w:r w:rsidRPr="001177C3">
              <w:rPr>
                <w:rFonts w:cs="Arial"/>
                <w:b/>
                <w:bCs/>
                <w:color w:val="FF0000"/>
                <w:sz w:val="18"/>
                <w:szCs w:val="18"/>
              </w:rPr>
              <w:t>DO NOT SEND TO IRS</w:t>
            </w:r>
          </w:p>
        </w:tc>
      </w:tr>
      <w:tr w:rsidR="001177C3" w:rsidRPr="00E23424">
        <w:trPr>
          <w:gridAfter w:val="1"/>
          <w:wAfter w:w="7" w:type="dxa"/>
          <w:trHeight w:val="945"/>
        </w:trPr>
        <w:tc>
          <w:tcPr>
            <w:tcW w:w="10811" w:type="dxa"/>
            <w:gridSpan w:val="18"/>
            <w:tcBorders>
              <w:top w:val="double" w:sz="4" w:space="0" w:color="auto"/>
              <w:left w:val="double" w:sz="4" w:space="0" w:color="auto"/>
              <w:right w:val="double" w:sz="4" w:space="0" w:color="auto"/>
            </w:tcBorders>
            <w:vAlign w:val="center"/>
          </w:tcPr>
          <w:p w:rsidR="001177C3" w:rsidRPr="005E7853" w:rsidRDefault="001177C3" w:rsidP="001177C3">
            <w:pPr>
              <w:rPr>
                <w:rFonts w:cs="Arial"/>
                <w:sz w:val="20"/>
              </w:rPr>
            </w:pPr>
            <w:r w:rsidRPr="005E7853">
              <w:rPr>
                <w:rFonts w:cs="Arial"/>
                <w:b/>
                <w:sz w:val="20"/>
              </w:rPr>
              <w:t>Foreign persons who are non-residents for US Tax purposes do not complete the ASU Substitute W-9 form. Instead, complete IRS Form W-8 BEN</w:t>
            </w:r>
            <w:r w:rsidRPr="005E7853">
              <w:rPr>
                <w:rFonts w:cs="Arial"/>
                <w:sz w:val="20"/>
              </w:rPr>
              <w:t xml:space="preserve"> </w:t>
            </w:r>
            <w:r w:rsidRPr="005E7853">
              <w:rPr>
                <w:rFonts w:cs="Arial"/>
                <w:b/>
                <w:sz w:val="20"/>
              </w:rPr>
              <w:t>available at</w:t>
            </w:r>
            <w:r w:rsidRPr="005E7853">
              <w:rPr>
                <w:rFonts w:cs="Arial"/>
                <w:sz w:val="20"/>
              </w:rPr>
              <w:t xml:space="preserve">  </w:t>
            </w:r>
            <w:hyperlink r:id="rId29" w:history="1">
              <w:r w:rsidRPr="005E7853">
                <w:rPr>
                  <w:rStyle w:val="Hyperlink"/>
                  <w:rFonts w:cs="Arial"/>
                  <w:sz w:val="20"/>
                </w:rPr>
                <w:t>http://www.irs.gov/pub/irs-pdf/fw8ben.pdf</w:t>
              </w:r>
            </w:hyperlink>
            <w:r w:rsidRPr="005E7853">
              <w:rPr>
                <w:rFonts w:cs="Arial"/>
                <w:sz w:val="20"/>
              </w:rPr>
              <w:t xml:space="preserve"> </w:t>
            </w:r>
          </w:p>
        </w:tc>
      </w:tr>
      <w:tr w:rsidR="001177C3" w:rsidRPr="00E23424">
        <w:trPr>
          <w:gridAfter w:val="1"/>
          <w:wAfter w:w="7" w:type="dxa"/>
        </w:trPr>
        <w:tc>
          <w:tcPr>
            <w:tcW w:w="4338" w:type="dxa"/>
            <w:gridSpan w:val="7"/>
            <w:tcBorders>
              <w:top w:val="double" w:sz="4" w:space="0" w:color="auto"/>
            </w:tcBorders>
            <w:shd w:val="clear" w:color="auto" w:fill="E6E6E6"/>
            <w:vAlign w:val="center"/>
          </w:tcPr>
          <w:p w:rsidR="001177C3" w:rsidRPr="005E7853" w:rsidRDefault="001177C3" w:rsidP="001177C3">
            <w:pPr>
              <w:rPr>
                <w:rFonts w:cs="Arial"/>
                <w:b/>
                <w:sz w:val="20"/>
              </w:rPr>
            </w:pPr>
            <w:r w:rsidRPr="005E7853">
              <w:rPr>
                <w:rFonts w:cs="Arial"/>
                <w:b/>
                <w:sz w:val="20"/>
              </w:rPr>
              <w:t>► Taxpayer Identification Number (TIN)</w:t>
            </w:r>
          </w:p>
        </w:tc>
        <w:tc>
          <w:tcPr>
            <w:tcW w:w="2504" w:type="dxa"/>
            <w:gridSpan w:val="6"/>
            <w:tcBorders>
              <w:top w:val="double" w:sz="4" w:space="0" w:color="auto"/>
            </w:tcBorders>
          </w:tcPr>
          <w:p w:rsidR="001177C3" w:rsidRPr="005E7853" w:rsidRDefault="001177C3" w:rsidP="001177C3">
            <w:pPr>
              <w:rPr>
                <w:rFonts w:cs="Arial"/>
                <w:sz w:val="20"/>
              </w:rPr>
            </w:pPr>
          </w:p>
          <w:p w:rsidR="001177C3" w:rsidRPr="005E7853" w:rsidRDefault="00092D10" w:rsidP="001177C3">
            <w:pPr>
              <w:rPr>
                <w:rFonts w:cs="Arial"/>
                <w:sz w:val="20"/>
              </w:rPr>
            </w:pPr>
            <w:r w:rsidRPr="005E7853">
              <w:rPr>
                <w:rFonts w:cs="Arial"/>
                <w:sz w:val="20"/>
              </w:rPr>
              <w:fldChar w:fldCharType="begin">
                <w:ffData>
                  <w:name w:val="Text1"/>
                  <w:enabled/>
                  <w:calcOnExit w:val="0"/>
                  <w:textInput/>
                </w:ffData>
              </w:fldChar>
            </w:r>
            <w:bookmarkStart w:id="50" w:name="Text1"/>
            <w:r w:rsidR="001177C3" w:rsidRPr="005E7853">
              <w:rPr>
                <w:rFonts w:cs="Arial"/>
                <w:sz w:val="20"/>
              </w:rPr>
              <w:instrText xml:space="preserve"> FORMTEXT </w:instrText>
            </w:r>
            <w:r w:rsidRPr="005E7853">
              <w:rPr>
                <w:rFonts w:cs="Arial"/>
                <w:sz w:val="20"/>
              </w:rPr>
            </w:r>
            <w:r w:rsidRPr="005E7853">
              <w:rPr>
                <w:rFonts w:cs="Arial"/>
                <w:sz w:val="20"/>
              </w:rPr>
              <w:fldChar w:fldCharType="separate"/>
            </w:r>
            <w:r w:rsidR="001177C3" w:rsidRPr="005E7853">
              <w:rPr>
                <w:rFonts w:ascii="Times New Roman" w:hAnsi="Times New Roman"/>
                <w:sz w:val="20"/>
              </w:rPr>
              <w:t> </w:t>
            </w:r>
            <w:r w:rsidR="001177C3" w:rsidRPr="005E7853">
              <w:rPr>
                <w:rFonts w:ascii="Times New Roman" w:hAnsi="Times New Roman"/>
                <w:sz w:val="20"/>
              </w:rPr>
              <w:t> </w:t>
            </w:r>
            <w:r w:rsidR="001177C3" w:rsidRPr="005E7853">
              <w:rPr>
                <w:rFonts w:ascii="Times New Roman" w:hAnsi="Times New Roman"/>
                <w:sz w:val="20"/>
              </w:rPr>
              <w:t> </w:t>
            </w:r>
            <w:r w:rsidR="001177C3" w:rsidRPr="005E7853">
              <w:rPr>
                <w:rFonts w:ascii="Times New Roman" w:hAnsi="Times New Roman"/>
                <w:sz w:val="20"/>
              </w:rPr>
              <w:t> </w:t>
            </w:r>
            <w:r w:rsidR="001177C3" w:rsidRPr="005E7853">
              <w:rPr>
                <w:rFonts w:ascii="Times New Roman" w:hAnsi="Times New Roman"/>
                <w:sz w:val="20"/>
              </w:rPr>
              <w:t> </w:t>
            </w:r>
            <w:r w:rsidRPr="005E7853">
              <w:rPr>
                <w:rFonts w:cs="Arial"/>
                <w:sz w:val="20"/>
              </w:rPr>
              <w:fldChar w:fldCharType="end"/>
            </w:r>
            <w:bookmarkEnd w:id="50"/>
          </w:p>
        </w:tc>
        <w:bookmarkStart w:id="51" w:name="Check1"/>
        <w:tc>
          <w:tcPr>
            <w:tcW w:w="3969" w:type="dxa"/>
            <w:gridSpan w:val="5"/>
            <w:tcBorders>
              <w:top w:val="double" w:sz="4" w:space="0" w:color="auto"/>
            </w:tcBorders>
          </w:tcPr>
          <w:p w:rsidR="001177C3" w:rsidRPr="005E7853" w:rsidRDefault="00092D10" w:rsidP="001177C3">
            <w:pPr>
              <w:rPr>
                <w:rFonts w:cs="Arial"/>
                <w:sz w:val="20"/>
              </w:rPr>
            </w:pPr>
            <w:r w:rsidRPr="005E7853">
              <w:rPr>
                <w:rFonts w:cs="Arial"/>
                <w:sz w:val="20"/>
              </w:rPr>
              <w:fldChar w:fldCharType="begin">
                <w:ffData>
                  <w:name w:val="Check1"/>
                  <w:enabled/>
                  <w:calcOnExit w:val="0"/>
                  <w:checkBox>
                    <w:sizeAuto/>
                    <w:default w:val="0"/>
                    <w:checked w:val="0"/>
                  </w:checkBox>
                </w:ffData>
              </w:fldChar>
            </w:r>
            <w:r w:rsidR="001177C3" w:rsidRPr="005E7853">
              <w:rPr>
                <w:rFonts w:cs="Arial"/>
                <w:sz w:val="20"/>
              </w:rPr>
              <w:instrText xml:space="preserve"> FORMCHECKBOX </w:instrText>
            </w:r>
            <w:r w:rsidRPr="005E7853">
              <w:rPr>
                <w:rFonts w:cs="Arial"/>
                <w:sz w:val="20"/>
              </w:rPr>
            </w:r>
            <w:r w:rsidRPr="005E7853">
              <w:rPr>
                <w:rFonts w:cs="Arial"/>
                <w:sz w:val="20"/>
              </w:rPr>
              <w:fldChar w:fldCharType="end"/>
            </w:r>
            <w:bookmarkEnd w:id="51"/>
            <w:r w:rsidR="001177C3" w:rsidRPr="005E7853">
              <w:rPr>
                <w:rFonts w:cs="Arial"/>
                <w:sz w:val="20"/>
              </w:rPr>
              <w:t xml:space="preserve"> Employer ID Number (EIN)</w:t>
            </w:r>
          </w:p>
          <w:bookmarkStart w:id="52" w:name="Check2"/>
          <w:p w:rsidR="001177C3" w:rsidRPr="005E7853" w:rsidRDefault="00092D10" w:rsidP="001177C3">
            <w:pPr>
              <w:rPr>
                <w:rFonts w:cs="Arial"/>
                <w:sz w:val="20"/>
              </w:rPr>
            </w:pPr>
            <w:r w:rsidRPr="005E7853">
              <w:rPr>
                <w:rFonts w:cs="Arial"/>
                <w:sz w:val="20"/>
              </w:rPr>
              <w:fldChar w:fldCharType="begin">
                <w:ffData>
                  <w:name w:val="Check2"/>
                  <w:enabled/>
                  <w:calcOnExit w:val="0"/>
                  <w:checkBox>
                    <w:sizeAuto/>
                    <w:default w:val="0"/>
                    <w:checked w:val="0"/>
                  </w:checkBox>
                </w:ffData>
              </w:fldChar>
            </w:r>
            <w:r w:rsidR="001177C3" w:rsidRPr="005E7853">
              <w:rPr>
                <w:rFonts w:cs="Arial"/>
                <w:sz w:val="20"/>
              </w:rPr>
              <w:instrText xml:space="preserve"> FORMCHECKBOX </w:instrText>
            </w:r>
            <w:r w:rsidRPr="005E7853">
              <w:rPr>
                <w:rFonts w:cs="Arial"/>
                <w:sz w:val="20"/>
              </w:rPr>
            </w:r>
            <w:r w:rsidRPr="005E7853">
              <w:rPr>
                <w:rFonts w:cs="Arial"/>
                <w:sz w:val="20"/>
              </w:rPr>
              <w:fldChar w:fldCharType="end"/>
            </w:r>
            <w:bookmarkEnd w:id="52"/>
            <w:r w:rsidR="001177C3" w:rsidRPr="005E7853">
              <w:rPr>
                <w:rFonts w:cs="Arial"/>
                <w:sz w:val="20"/>
              </w:rPr>
              <w:t xml:space="preserve"> Social Security Number (SSN)</w:t>
            </w:r>
          </w:p>
        </w:tc>
      </w:tr>
      <w:tr w:rsidR="001177C3" w:rsidRPr="00E23424">
        <w:trPr>
          <w:gridAfter w:val="1"/>
          <w:wAfter w:w="7" w:type="dxa"/>
          <w:trHeight w:val="665"/>
        </w:trPr>
        <w:tc>
          <w:tcPr>
            <w:tcW w:w="2381" w:type="dxa"/>
            <w:gridSpan w:val="5"/>
            <w:vAlign w:val="center"/>
          </w:tcPr>
          <w:p w:rsidR="001177C3" w:rsidRPr="005E7853" w:rsidRDefault="001177C3" w:rsidP="001177C3">
            <w:pPr>
              <w:rPr>
                <w:rFonts w:cs="Arial"/>
                <w:b/>
                <w:sz w:val="20"/>
              </w:rPr>
            </w:pPr>
            <w:r w:rsidRPr="005E7853">
              <w:rPr>
                <w:rFonts w:cs="Arial"/>
                <w:b/>
                <w:sz w:val="20"/>
              </w:rPr>
              <w:t>► LEGAL NAME:</w:t>
            </w:r>
          </w:p>
          <w:p w:rsidR="001177C3" w:rsidRPr="005E7853" w:rsidRDefault="001177C3" w:rsidP="001177C3">
            <w:pPr>
              <w:rPr>
                <w:rFonts w:cs="Arial"/>
                <w:b/>
                <w:sz w:val="20"/>
              </w:rPr>
            </w:pPr>
            <w:r w:rsidRPr="005E7853">
              <w:rPr>
                <w:rFonts w:cs="Arial"/>
                <w:color w:val="FF0000"/>
                <w:sz w:val="20"/>
              </w:rPr>
              <w:t>(must match TIN above)</w:t>
            </w:r>
          </w:p>
        </w:tc>
        <w:tc>
          <w:tcPr>
            <w:tcW w:w="8430" w:type="dxa"/>
            <w:gridSpan w:val="13"/>
            <w:vAlign w:val="center"/>
          </w:tcPr>
          <w:p w:rsidR="001177C3" w:rsidRPr="005E7853" w:rsidRDefault="00092D10" w:rsidP="001177C3">
            <w:pPr>
              <w:rPr>
                <w:rFonts w:cs="Arial"/>
                <w:b/>
                <w:sz w:val="20"/>
              </w:rPr>
            </w:pPr>
            <w:r w:rsidRPr="005E7853">
              <w:rPr>
                <w:rFonts w:cs="Arial"/>
                <w:b/>
                <w:sz w:val="20"/>
              </w:rPr>
              <w:fldChar w:fldCharType="begin">
                <w:ffData>
                  <w:name w:val="Text2"/>
                  <w:enabled/>
                  <w:calcOnExit w:val="0"/>
                  <w:textInput/>
                </w:ffData>
              </w:fldChar>
            </w:r>
            <w:bookmarkStart w:id="53" w:name="Text2"/>
            <w:r w:rsidR="001177C3" w:rsidRPr="005E7853">
              <w:rPr>
                <w:rFonts w:cs="Arial"/>
                <w:b/>
                <w:sz w:val="20"/>
              </w:rPr>
              <w:instrText xml:space="preserve"> FORMTEXT </w:instrText>
            </w:r>
            <w:r w:rsidRPr="005E7853">
              <w:rPr>
                <w:rFonts w:cs="Arial"/>
                <w:b/>
                <w:sz w:val="20"/>
              </w:rPr>
            </w:r>
            <w:r w:rsidRPr="005E7853">
              <w:rPr>
                <w:rFonts w:cs="Arial"/>
                <w:b/>
                <w:sz w:val="20"/>
              </w:rPr>
              <w:fldChar w:fldCharType="separate"/>
            </w:r>
            <w:r w:rsidR="001177C3" w:rsidRPr="005E7853">
              <w:rPr>
                <w:rFonts w:cs="Arial"/>
                <w:b/>
                <w:noProof/>
                <w:sz w:val="20"/>
              </w:rPr>
              <w:t> </w:t>
            </w:r>
            <w:r w:rsidR="001177C3" w:rsidRPr="005E7853">
              <w:rPr>
                <w:rFonts w:cs="Arial"/>
                <w:b/>
                <w:noProof/>
                <w:sz w:val="20"/>
              </w:rPr>
              <w:t> </w:t>
            </w:r>
            <w:r w:rsidR="001177C3" w:rsidRPr="005E7853">
              <w:rPr>
                <w:rFonts w:cs="Arial"/>
                <w:b/>
                <w:noProof/>
                <w:sz w:val="20"/>
              </w:rPr>
              <w:t> </w:t>
            </w:r>
            <w:r w:rsidR="001177C3" w:rsidRPr="005E7853">
              <w:rPr>
                <w:rFonts w:cs="Arial"/>
                <w:b/>
                <w:noProof/>
                <w:sz w:val="20"/>
              </w:rPr>
              <w:t> </w:t>
            </w:r>
            <w:r w:rsidR="001177C3" w:rsidRPr="005E7853">
              <w:rPr>
                <w:rFonts w:cs="Arial"/>
                <w:b/>
                <w:noProof/>
                <w:sz w:val="20"/>
              </w:rPr>
              <w:t> </w:t>
            </w:r>
            <w:r w:rsidRPr="005E7853">
              <w:rPr>
                <w:rFonts w:cs="Arial"/>
                <w:b/>
                <w:sz w:val="20"/>
              </w:rPr>
              <w:fldChar w:fldCharType="end"/>
            </w:r>
            <w:bookmarkEnd w:id="53"/>
          </w:p>
        </w:tc>
      </w:tr>
      <w:tr w:rsidR="001177C3" w:rsidRPr="00E23424">
        <w:trPr>
          <w:gridAfter w:val="1"/>
          <w:wAfter w:w="7" w:type="dxa"/>
        </w:trPr>
        <w:tc>
          <w:tcPr>
            <w:tcW w:w="10811" w:type="dxa"/>
            <w:gridSpan w:val="18"/>
            <w:tcBorders>
              <w:bottom w:val="single" w:sz="4" w:space="0" w:color="auto"/>
            </w:tcBorders>
          </w:tcPr>
          <w:p w:rsidR="001177C3" w:rsidRPr="005E7853" w:rsidRDefault="001177C3" w:rsidP="001177C3">
            <w:pPr>
              <w:rPr>
                <w:rFonts w:cs="Arial"/>
                <w:sz w:val="20"/>
              </w:rPr>
            </w:pPr>
            <w:r w:rsidRPr="005E7853">
              <w:rPr>
                <w:rFonts w:cs="Arial"/>
                <w:sz w:val="20"/>
              </w:rPr>
              <w:t xml:space="preserve">Are you doing business in Arizona for purposes of sales/use tax collection and remittance?  </w:t>
            </w:r>
            <w:bookmarkStart w:id="54" w:name="Check3"/>
            <w:r w:rsidR="00092D10" w:rsidRPr="005E7853">
              <w:rPr>
                <w:rFonts w:cs="Arial"/>
                <w:b/>
                <w:sz w:val="20"/>
              </w:rPr>
              <w:fldChar w:fldCharType="begin">
                <w:ffData>
                  <w:name w:val="Check3"/>
                  <w:enabled/>
                  <w:calcOnExit w:val="0"/>
                  <w:checkBox>
                    <w:sizeAuto/>
                    <w:default w:val="0"/>
                    <w:checked w:val="0"/>
                  </w:checkBox>
                </w:ffData>
              </w:fldChar>
            </w:r>
            <w:r w:rsidRPr="005E7853">
              <w:rPr>
                <w:rFonts w:cs="Arial"/>
                <w:b/>
                <w:sz w:val="20"/>
              </w:rPr>
              <w:instrText xml:space="preserve"> FORMCHECKBOX </w:instrText>
            </w:r>
            <w:r w:rsidR="00092D10" w:rsidRPr="005E7853">
              <w:rPr>
                <w:rFonts w:cs="Arial"/>
                <w:b/>
                <w:sz w:val="20"/>
              </w:rPr>
            </w:r>
            <w:r w:rsidR="00092D10" w:rsidRPr="005E7853">
              <w:rPr>
                <w:rFonts w:cs="Arial"/>
                <w:b/>
                <w:sz w:val="20"/>
              </w:rPr>
              <w:fldChar w:fldCharType="end"/>
            </w:r>
            <w:bookmarkEnd w:id="54"/>
            <w:r w:rsidRPr="005E7853">
              <w:rPr>
                <w:rFonts w:cs="Arial"/>
                <w:sz w:val="20"/>
              </w:rPr>
              <w:t xml:space="preserve">Yes    </w:t>
            </w:r>
            <w:r w:rsidRPr="005E7853">
              <w:rPr>
                <w:rFonts w:cs="Arial"/>
                <w:b/>
                <w:sz w:val="20"/>
              </w:rPr>
              <w:t xml:space="preserve"> </w:t>
            </w:r>
            <w:bookmarkStart w:id="55" w:name="Check4"/>
            <w:r w:rsidR="00092D10" w:rsidRPr="005E7853">
              <w:rPr>
                <w:rFonts w:cs="Arial"/>
                <w:b/>
                <w:sz w:val="20"/>
              </w:rPr>
              <w:fldChar w:fldCharType="begin">
                <w:ffData>
                  <w:name w:val="Check4"/>
                  <w:enabled/>
                  <w:calcOnExit w:val="0"/>
                  <w:checkBox>
                    <w:sizeAuto/>
                    <w:default w:val="0"/>
                  </w:checkBox>
                </w:ffData>
              </w:fldChar>
            </w:r>
            <w:r w:rsidRPr="005E7853">
              <w:rPr>
                <w:rFonts w:cs="Arial"/>
                <w:b/>
                <w:sz w:val="20"/>
              </w:rPr>
              <w:instrText xml:space="preserve"> FORMCHECKBOX </w:instrText>
            </w:r>
            <w:r w:rsidR="00092D10" w:rsidRPr="005E7853">
              <w:rPr>
                <w:rFonts w:cs="Arial"/>
                <w:b/>
                <w:sz w:val="20"/>
              </w:rPr>
            </w:r>
            <w:r w:rsidR="00092D10" w:rsidRPr="005E7853">
              <w:rPr>
                <w:rFonts w:cs="Arial"/>
                <w:b/>
                <w:sz w:val="20"/>
              </w:rPr>
              <w:fldChar w:fldCharType="end"/>
            </w:r>
            <w:bookmarkEnd w:id="55"/>
            <w:r w:rsidRPr="005E7853">
              <w:rPr>
                <w:rFonts w:cs="Arial"/>
                <w:sz w:val="20"/>
              </w:rPr>
              <w:t xml:space="preserve"> No</w:t>
            </w:r>
            <w:r w:rsidRPr="005E7853">
              <w:rPr>
                <w:rFonts w:cs="Arial"/>
                <w:sz w:val="20"/>
              </w:rPr>
              <w:br/>
            </w:r>
          </w:p>
          <w:p w:rsidR="001177C3" w:rsidRPr="005E7853" w:rsidRDefault="001177C3" w:rsidP="001177C3">
            <w:pPr>
              <w:rPr>
                <w:rFonts w:cs="Arial"/>
                <w:sz w:val="20"/>
              </w:rPr>
            </w:pPr>
            <w:r w:rsidRPr="005E7853">
              <w:rPr>
                <w:rFonts w:cs="Arial"/>
                <w:sz w:val="20"/>
              </w:rPr>
              <w:t>If “Yes” please provide Arizona License #</w:t>
            </w:r>
            <w:r w:rsidR="00092D10" w:rsidRPr="005E7853">
              <w:rPr>
                <w:rFonts w:cs="Arial"/>
                <w:sz w:val="20"/>
              </w:rPr>
              <w:fldChar w:fldCharType="begin">
                <w:ffData>
                  <w:name w:val="Text3"/>
                  <w:enabled/>
                  <w:calcOnExit w:val="0"/>
                  <w:textInput/>
                </w:ffData>
              </w:fldChar>
            </w:r>
            <w:bookmarkStart w:id="56" w:name="Text3"/>
            <w:r w:rsidRPr="005E7853">
              <w:rPr>
                <w:rFonts w:cs="Arial"/>
                <w:sz w:val="20"/>
              </w:rPr>
              <w:instrText xml:space="preserve"> FORMTEXT </w:instrText>
            </w:r>
            <w:r w:rsidR="00092D10" w:rsidRPr="005E7853">
              <w:rPr>
                <w:rFonts w:cs="Arial"/>
                <w:sz w:val="20"/>
              </w:rPr>
            </w:r>
            <w:r w:rsidR="00092D10" w:rsidRPr="005E7853">
              <w:rPr>
                <w:rFonts w:cs="Arial"/>
                <w:sz w:val="20"/>
              </w:rPr>
              <w:fldChar w:fldCharType="separate"/>
            </w:r>
            <w:r w:rsidRPr="005E7853">
              <w:rPr>
                <w:rFonts w:ascii="Times New Roman" w:hAnsi="Times New Roman"/>
                <w:noProof/>
                <w:sz w:val="20"/>
              </w:rPr>
              <w:t> </w:t>
            </w:r>
            <w:r w:rsidRPr="005E7853">
              <w:rPr>
                <w:rFonts w:ascii="Times New Roman" w:hAnsi="Times New Roman"/>
                <w:noProof/>
                <w:sz w:val="20"/>
              </w:rPr>
              <w:t> </w:t>
            </w:r>
            <w:r w:rsidRPr="005E7853">
              <w:rPr>
                <w:rFonts w:ascii="Times New Roman" w:hAnsi="Times New Roman"/>
                <w:noProof/>
                <w:sz w:val="20"/>
              </w:rPr>
              <w:t> </w:t>
            </w:r>
            <w:r w:rsidRPr="005E7853">
              <w:rPr>
                <w:rFonts w:ascii="Times New Roman" w:hAnsi="Times New Roman"/>
                <w:noProof/>
                <w:sz w:val="20"/>
              </w:rPr>
              <w:t> </w:t>
            </w:r>
            <w:r w:rsidRPr="005E7853">
              <w:rPr>
                <w:rFonts w:ascii="Times New Roman" w:hAnsi="Times New Roman"/>
                <w:noProof/>
                <w:sz w:val="20"/>
              </w:rPr>
              <w:t> </w:t>
            </w:r>
            <w:r w:rsidR="00092D10" w:rsidRPr="005E7853">
              <w:rPr>
                <w:rFonts w:cs="Arial"/>
                <w:sz w:val="20"/>
              </w:rPr>
              <w:fldChar w:fldCharType="end"/>
            </w:r>
            <w:bookmarkEnd w:id="56"/>
            <w:r w:rsidR="005E7853">
              <w:rPr>
                <w:rFonts w:cs="Arial"/>
                <w:sz w:val="20"/>
              </w:rPr>
              <w:t xml:space="preserve">                      </w:t>
            </w:r>
            <w:r w:rsidRPr="005E7853">
              <w:rPr>
                <w:rFonts w:cs="Arial"/>
                <w:sz w:val="20"/>
              </w:rPr>
              <w:t xml:space="preserve">and sales/use tax rate charged </w:t>
            </w:r>
            <w:r w:rsidR="00092D10" w:rsidRPr="005E7853">
              <w:rPr>
                <w:rFonts w:cs="Arial"/>
                <w:sz w:val="20"/>
              </w:rPr>
              <w:fldChar w:fldCharType="begin">
                <w:ffData>
                  <w:name w:val="Text4"/>
                  <w:enabled/>
                  <w:calcOnExit w:val="0"/>
                  <w:textInput/>
                </w:ffData>
              </w:fldChar>
            </w:r>
            <w:bookmarkStart w:id="57" w:name="Text4"/>
            <w:r w:rsidRPr="005E7853">
              <w:rPr>
                <w:rFonts w:cs="Arial"/>
                <w:sz w:val="20"/>
              </w:rPr>
              <w:instrText xml:space="preserve"> FORMTEXT </w:instrText>
            </w:r>
            <w:r w:rsidR="00092D10" w:rsidRPr="005E7853">
              <w:rPr>
                <w:rFonts w:cs="Arial"/>
                <w:sz w:val="20"/>
              </w:rPr>
            </w:r>
            <w:r w:rsidR="00092D10" w:rsidRPr="005E7853">
              <w:rPr>
                <w:rFonts w:cs="Arial"/>
                <w:sz w:val="20"/>
              </w:rPr>
              <w:fldChar w:fldCharType="separate"/>
            </w:r>
            <w:r w:rsidRPr="005E7853">
              <w:rPr>
                <w:rFonts w:ascii="Times New Roman" w:hAnsi="Times New Roman"/>
                <w:noProof/>
                <w:sz w:val="20"/>
              </w:rPr>
              <w:t> </w:t>
            </w:r>
            <w:r w:rsidRPr="005E7853">
              <w:rPr>
                <w:rFonts w:ascii="Times New Roman" w:hAnsi="Times New Roman"/>
                <w:noProof/>
                <w:sz w:val="20"/>
              </w:rPr>
              <w:t> </w:t>
            </w:r>
            <w:r w:rsidRPr="005E7853">
              <w:rPr>
                <w:rFonts w:ascii="Times New Roman" w:hAnsi="Times New Roman"/>
                <w:noProof/>
                <w:sz w:val="20"/>
              </w:rPr>
              <w:t> </w:t>
            </w:r>
            <w:r w:rsidRPr="005E7853">
              <w:rPr>
                <w:rFonts w:ascii="Times New Roman" w:hAnsi="Times New Roman"/>
                <w:noProof/>
                <w:sz w:val="20"/>
              </w:rPr>
              <w:t> </w:t>
            </w:r>
            <w:r w:rsidRPr="005E7853">
              <w:rPr>
                <w:rFonts w:ascii="Times New Roman" w:hAnsi="Times New Roman"/>
                <w:noProof/>
                <w:sz w:val="20"/>
              </w:rPr>
              <w:t> </w:t>
            </w:r>
            <w:r w:rsidR="00092D10" w:rsidRPr="005E7853">
              <w:rPr>
                <w:rFonts w:cs="Arial"/>
                <w:sz w:val="20"/>
              </w:rPr>
              <w:fldChar w:fldCharType="end"/>
            </w:r>
            <w:bookmarkEnd w:id="57"/>
            <w:r w:rsidRPr="005E7853">
              <w:rPr>
                <w:rFonts w:cs="Arial"/>
                <w:sz w:val="20"/>
              </w:rPr>
              <w:t xml:space="preserve">%    DUNS# </w:t>
            </w:r>
            <w:r w:rsidR="00092D10" w:rsidRPr="005E7853">
              <w:rPr>
                <w:rFonts w:cs="Arial"/>
                <w:sz w:val="20"/>
              </w:rPr>
              <w:fldChar w:fldCharType="begin">
                <w:ffData>
                  <w:name w:val="Text5"/>
                  <w:enabled/>
                  <w:calcOnExit w:val="0"/>
                  <w:textInput/>
                </w:ffData>
              </w:fldChar>
            </w:r>
            <w:bookmarkStart w:id="58" w:name="Text5"/>
            <w:r w:rsidRPr="005E7853">
              <w:rPr>
                <w:rFonts w:cs="Arial"/>
                <w:sz w:val="20"/>
              </w:rPr>
              <w:instrText xml:space="preserve"> FORMTEXT </w:instrText>
            </w:r>
            <w:r w:rsidR="00092D10" w:rsidRPr="005E7853">
              <w:rPr>
                <w:rFonts w:cs="Arial"/>
                <w:sz w:val="20"/>
              </w:rPr>
            </w:r>
            <w:r w:rsidR="00092D10" w:rsidRPr="005E7853">
              <w:rPr>
                <w:rFonts w:cs="Arial"/>
                <w:sz w:val="20"/>
              </w:rPr>
              <w:fldChar w:fldCharType="separate"/>
            </w:r>
            <w:r w:rsidRPr="005E7853">
              <w:rPr>
                <w:rFonts w:ascii="Times New Roman" w:hAnsi="Times New Roman"/>
                <w:noProof/>
                <w:sz w:val="20"/>
              </w:rPr>
              <w:t> </w:t>
            </w:r>
            <w:r w:rsidRPr="005E7853">
              <w:rPr>
                <w:rFonts w:ascii="Times New Roman" w:hAnsi="Times New Roman"/>
                <w:noProof/>
                <w:sz w:val="20"/>
              </w:rPr>
              <w:t> </w:t>
            </w:r>
            <w:r w:rsidRPr="005E7853">
              <w:rPr>
                <w:rFonts w:ascii="Times New Roman" w:hAnsi="Times New Roman"/>
                <w:noProof/>
                <w:sz w:val="20"/>
              </w:rPr>
              <w:t> </w:t>
            </w:r>
            <w:r w:rsidRPr="005E7853">
              <w:rPr>
                <w:rFonts w:ascii="Times New Roman" w:hAnsi="Times New Roman"/>
                <w:noProof/>
                <w:sz w:val="20"/>
              </w:rPr>
              <w:t> </w:t>
            </w:r>
            <w:r w:rsidRPr="005E7853">
              <w:rPr>
                <w:rFonts w:ascii="Times New Roman" w:hAnsi="Times New Roman"/>
                <w:noProof/>
                <w:sz w:val="20"/>
              </w:rPr>
              <w:t> </w:t>
            </w:r>
            <w:r w:rsidR="00092D10" w:rsidRPr="005E7853">
              <w:rPr>
                <w:rFonts w:cs="Arial"/>
                <w:sz w:val="20"/>
              </w:rPr>
              <w:fldChar w:fldCharType="end"/>
            </w:r>
            <w:bookmarkEnd w:id="58"/>
          </w:p>
        </w:tc>
      </w:tr>
      <w:tr w:rsidR="001177C3" w:rsidRPr="00E23424">
        <w:trPr>
          <w:gridAfter w:val="1"/>
          <w:wAfter w:w="7" w:type="dxa"/>
        </w:trPr>
        <w:tc>
          <w:tcPr>
            <w:tcW w:w="10811" w:type="dxa"/>
            <w:gridSpan w:val="18"/>
            <w:shd w:val="clear" w:color="auto" w:fill="E6E6E6"/>
            <w:vAlign w:val="bottom"/>
          </w:tcPr>
          <w:p w:rsidR="001177C3" w:rsidRPr="00E23424" w:rsidRDefault="001177C3" w:rsidP="001177C3">
            <w:pPr>
              <w:rPr>
                <w:sz w:val="20"/>
              </w:rPr>
            </w:pPr>
          </w:p>
        </w:tc>
      </w:tr>
      <w:tr w:rsidR="001177C3" w:rsidRPr="00E23424">
        <w:trPr>
          <w:gridAfter w:val="1"/>
          <w:wAfter w:w="7" w:type="dxa"/>
        </w:trPr>
        <w:tc>
          <w:tcPr>
            <w:tcW w:w="2381" w:type="dxa"/>
            <w:gridSpan w:val="5"/>
            <w:shd w:val="clear" w:color="auto" w:fill="E6E6E6"/>
            <w:vAlign w:val="bottom"/>
          </w:tcPr>
          <w:p w:rsidR="001177C3" w:rsidRPr="001177C3" w:rsidRDefault="001177C3" w:rsidP="001177C3">
            <w:pPr>
              <w:pStyle w:val="BodyText"/>
              <w:jc w:val="left"/>
              <w:rPr>
                <w:b/>
                <w:bCs/>
                <w:sz w:val="20"/>
              </w:rPr>
            </w:pPr>
            <w:r w:rsidRPr="001177C3">
              <w:rPr>
                <w:rFonts w:cs="Arial"/>
                <w:b/>
                <w:bCs/>
                <w:sz w:val="20"/>
              </w:rPr>
              <w:t>►</w:t>
            </w:r>
            <w:r w:rsidRPr="001177C3">
              <w:rPr>
                <w:b/>
                <w:bCs/>
                <w:sz w:val="20"/>
              </w:rPr>
              <w:t>LEGAL MAILING ADDRESS:</w:t>
            </w:r>
          </w:p>
        </w:tc>
        <w:tc>
          <w:tcPr>
            <w:tcW w:w="8430" w:type="dxa"/>
            <w:gridSpan w:val="13"/>
            <w:vAlign w:val="center"/>
          </w:tcPr>
          <w:p w:rsidR="001177C3" w:rsidRPr="001177C3" w:rsidRDefault="001177C3" w:rsidP="001177C3">
            <w:pPr>
              <w:rPr>
                <w:color w:val="FF0000"/>
                <w:sz w:val="20"/>
              </w:rPr>
            </w:pPr>
            <w:r w:rsidRPr="001177C3">
              <w:rPr>
                <w:color w:val="FF0000"/>
                <w:sz w:val="20"/>
              </w:rPr>
              <w:t>(Where tax information and general correspondence is to be sent)</w:t>
            </w:r>
          </w:p>
        </w:tc>
      </w:tr>
      <w:tr w:rsidR="001177C3" w:rsidRPr="00E23424">
        <w:trPr>
          <w:gridAfter w:val="1"/>
          <w:wAfter w:w="7" w:type="dxa"/>
        </w:trPr>
        <w:tc>
          <w:tcPr>
            <w:tcW w:w="2381" w:type="dxa"/>
            <w:gridSpan w:val="5"/>
            <w:vAlign w:val="bottom"/>
          </w:tcPr>
          <w:p w:rsidR="001177C3" w:rsidRPr="001177C3" w:rsidRDefault="001177C3" w:rsidP="001177C3">
            <w:pPr>
              <w:pStyle w:val="BodyText"/>
              <w:rPr>
                <w:b/>
                <w:bCs/>
                <w:sz w:val="20"/>
              </w:rPr>
            </w:pPr>
            <w:r w:rsidRPr="001177C3">
              <w:rPr>
                <w:b/>
                <w:bCs/>
                <w:sz w:val="20"/>
              </w:rPr>
              <w:t>DBA/Branch/Location:</w:t>
            </w:r>
          </w:p>
          <w:p w:rsidR="001177C3" w:rsidRPr="001177C3" w:rsidRDefault="001177C3" w:rsidP="001177C3">
            <w:pPr>
              <w:pStyle w:val="BodyText"/>
              <w:rPr>
                <w:b/>
                <w:bCs/>
                <w:sz w:val="20"/>
              </w:rPr>
            </w:pPr>
          </w:p>
        </w:tc>
        <w:tc>
          <w:tcPr>
            <w:tcW w:w="8430" w:type="dxa"/>
            <w:gridSpan w:val="13"/>
          </w:tcPr>
          <w:p w:rsidR="001177C3" w:rsidRPr="001177C3" w:rsidRDefault="00092D10" w:rsidP="001177C3">
            <w:pPr>
              <w:rPr>
                <w:sz w:val="20"/>
              </w:rPr>
            </w:pPr>
            <w:r w:rsidRPr="001177C3">
              <w:rPr>
                <w:sz w:val="20"/>
              </w:rPr>
              <w:fldChar w:fldCharType="begin">
                <w:ffData>
                  <w:name w:val="Text6"/>
                  <w:enabled/>
                  <w:calcOnExit w:val="0"/>
                  <w:textInput/>
                </w:ffData>
              </w:fldChar>
            </w:r>
            <w:bookmarkStart w:id="59" w:name="Text6"/>
            <w:r w:rsidR="001177C3" w:rsidRPr="001177C3">
              <w:rPr>
                <w:sz w:val="20"/>
              </w:rPr>
              <w:instrText xml:space="preserve"> FORMTEXT </w:instrText>
            </w:r>
            <w:r w:rsidRPr="001177C3">
              <w:rPr>
                <w:sz w:val="20"/>
              </w:rPr>
            </w:r>
            <w:r w:rsidRPr="001177C3">
              <w:rPr>
                <w:sz w:val="20"/>
              </w:rPr>
              <w:fldChar w:fldCharType="separate"/>
            </w:r>
            <w:r w:rsidR="001177C3" w:rsidRPr="001177C3">
              <w:rPr>
                <w:rFonts w:ascii="Times New Roman" w:hAnsi="Times New Roman"/>
                <w:noProof/>
                <w:sz w:val="20"/>
              </w:rPr>
              <w:t> </w:t>
            </w:r>
            <w:r w:rsidR="001177C3" w:rsidRPr="001177C3">
              <w:rPr>
                <w:rFonts w:ascii="Times New Roman" w:hAnsi="Times New Roman"/>
                <w:noProof/>
                <w:sz w:val="20"/>
              </w:rPr>
              <w:t> </w:t>
            </w:r>
            <w:r w:rsidR="001177C3" w:rsidRPr="001177C3">
              <w:rPr>
                <w:rFonts w:ascii="Times New Roman" w:hAnsi="Times New Roman"/>
                <w:noProof/>
                <w:sz w:val="20"/>
              </w:rPr>
              <w:t> </w:t>
            </w:r>
            <w:r w:rsidR="001177C3" w:rsidRPr="001177C3">
              <w:rPr>
                <w:rFonts w:ascii="Times New Roman" w:hAnsi="Times New Roman"/>
                <w:noProof/>
                <w:sz w:val="20"/>
              </w:rPr>
              <w:t> </w:t>
            </w:r>
            <w:r w:rsidR="001177C3" w:rsidRPr="001177C3">
              <w:rPr>
                <w:rFonts w:ascii="Times New Roman" w:hAnsi="Times New Roman"/>
                <w:noProof/>
                <w:sz w:val="20"/>
              </w:rPr>
              <w:t> </w:t>
            </w:r>
            <w:r w:rsidRPr="001177C3">
              <w:rPr>
                <w:sz w:val="20"/>
              </w:rPr>
              <w:fldChar w:fldCharType="end"/>
            </w:r>
            <w:bookmarkEnd w:id="59"/>
          </w:p>
        </w:tc>
      </w:tr>
      <w:tr w:rsidR="001177C3" w:rsidRPr="00E23424">
        <w:trPr>
          <w:gridAfter w:val="1"/>
          <w:wAfter w:w="7" w:type="dxa"/>
        </w:trPr>
        <w:tc>
          <w:tcPr>
            <w:tcW w:w="2381" w:type="dxa"/>
            <w:gridSpan w:val="5"/>
            <w:vAlign w:val="center"/>
          </w:tcPr>
          <w:p w:rsidR="001177C3" w:rsidRPr="001177C3" w:rsidRDefault="001177C3" w:rsidP="001177C3">
            <w:pPr>
              <w:pStyle w:val="BodyText"/>
              <w:rPr>
                <w:b/>
                <w:bCs/>
                <w:sz w:val="20"/>
              </w:rPr>
            </w:pPr>
            <w:r w:rsidRPr="001177C3">
              <w:rPr>
                <w:b/>
                <w:bCs/>
                <w:sz w:val="20"/>
              </w:rPr>
              <w:t>ADDRESS:</w:t>
            </w:r>
          </w:p>
          <w:p w:rsidR="001177C3" w:rsidRPr="001177C3" w:rsidRDefault="001177C3" w:rsidP="001177C3">
            <w:pPr>
              <w:pStyle w:val="BodyText"/>
              <w:rPr>
                <w:b/>
                <w:bCs/>
                <w:sz w:val="20"/>
              </w:rPr>
            </w:pPr>
          </w:p>
        </w:tc>
        <w:tc>
          <w:tcPr>
            <w:tcW w:w="8430" w:type="dxa"/>
            <w:gridSpan w:val="13"/>
          </w:tcPr>
          <w:p w:rsidR="001177C3" w:rsidRPr="001177C3" w:rsidRDefault="00092D10" w:rsidP="001177C3">
            <w:pPr>
              <w:rPr>
                <w:sz w:val="20"/>
              </w:rPr>
            </w:pPr>
            <w:r w:rsidRPr="001177C3">
              <w:rPr>
                <w:sz w:val="20"/>
              </w:rPr>
              <w:fldChar w:fldCharType="begin">
                <w:ffData>
                  <w:name w:val="Text7"/>
                  <w:enabled/>
                  <w:calcOnExit w:val="0"/>
                  <w:textInput/>
                </w:ffData>
              </w:fldChar>
            </w:r>
            <w:bookmarkStart w:id="60" w:name="Text7"/>
            <w:r w:rsidR="001177C3" w:rsidRPr="001177C3">
              <w:rPr>
                <w:sz w:val="20"/>
              </w:rPr>
              <w:instrText xml:space="preserve"> FORMTEXT </w:instrText>
            </w:r>
            <w:r w:rsidRPr="001177C3">
              <w:rPr>
                <w:sz w:val="20"/>
              </w:rPr>
            </w:r>
            <w:r w:rsidRPr="001177C3">
              <w:rPr>
                <w:sz w:val="20"/>
              </w:rPr>
              <w:fldChar w:fldCharType="separate"/>
            </w:r>
            <w:r w:rsidR="001177C3" w:rsidRPr="001177C3">
              <w:rPr>
                <w:rFonts w:ascii="Times New Roman" w:hAnsi="Times New Roman"/>
                <w:noProof/>
                <w:sz w:val="20"/>
              </w:rPr>
              <w:t> </w:t>
            </w:r>
            <w:r w:rsidR="001177C3" w:rsidRPr="001177C3">
              <w:rPr>
                <w:rFonts w:ascii="Times New Roman" w:hAnsi="Times New Roman"/>
                <w:noProof/>
                <w:sz w:val="20"/>
              </w:rPr>
              <w:t> </w:t>
            </w:r>
            <w:r w:rsidR="001177C3" w:rsidRPr="001177C3">
              <w:rPr>
                <w:rFonts w:ascii="Times New Roman" w:hAnsi="Times New Roman"/>
                <w:noProof/>
                <w:sz w:val="20"/>
              </w:rPr>
              <w:t> </w:t>
            </w:r>
            <w:r w:rsidR="001177C3" w:rsidRPr="001177C3">
              <w:rPr>
                <w:rFonts w:ascii="Times New Roman" w:hAnsi="Times New Roman"/>
                <w:noProof/>
                <w:sz w:val="20"/>
              </w:rPr>
              <w:t> </w:t>
            </w:r>
            <w:r w:rsidR="001177C3" w:rsidRPr="001177C3">
              <w:rPr>
                <w:rFonts w:ascii="Times New Roman" w:hAnsi="Times New Roman"/>
                <w:noProof/>
                <w:sz w:val="20"/>
              </w:rPr>
              <w:t> </w:t>
            </w:r>
            <w:r w:rsidRPr="001177C3">
              <w:rPr>
                <w:sz w:val="20"/>
              </w:rPr>
              <w:fldChar w:fldCharType="end"/>
            </w:r>
            <w:bookmarkEnd w:id="60"/>
          </w:p>
        </w:tc>
      </w:tr>
      <w:tr w:rsidR="001177C3" w:rsidRPr="00E23424">
        <w:trPr>
          <w:gridAfter w:val="1"/>
          <w:wAfter w:w="7" w:type="dxa"/>
        </w:trPr>
        <w:tc>
          <w:tcPr>
            <w:tcW w:w="2381" w:type="dxa"/>
            <w:gridSpan w:val="5"/>
            <w:vAlign w:val="bottom"/>
          </w:tcPr>
          <w:p w:rsidR="001177C3" w:rsidRPr="001177C3" w:rsidRDefault="001177C3" w:rsidP="001177C3">
            <w:pPr>
              <w:pStyle w:val="BodyText"/>
              <w:rPr>
                <w:b/>
                <w:bCs/>
                <w:sz w:val="20"/>
              </w:rPr>
            </w:pPr>
            <w:r w:rsidRPr="001177C3">
              <w:rPr>
                <w:b/>
                <w:bCs/>
                <w:sz w:val="20"/>
              </w:rPr>
              <w:t>ADDRESS LINE 2:</w:t>
            </w:r>
          </w:p>
          <w:p w:rsidR="001177C3" w:rsidRPr="001177C3" w:rsidRDefault="001177C3" w:rsidP="001177C3">
            <w:pPr>
              <w:pStyle w:val="BodyText"/>
              <w:rPr>
                <w:b/>
                <w:bCs/>
                <w:sz w:val="20"/>
              </w:rPr>
            </w:pPr>
          </w:p>
        </w:tc>
        <w:tc>
          <w:tcPr>
            <w:tcW w:w="8430" w:type="dxa"/>
            <w:gridSpan w:val="13"/>
          </w:tcPr>
          <w:p w:rsidR="001177C3" w:rsidRPr="001177C3" w:rsidRDefault="00092D10" w:rsidP="001177C3">
            <w:pPr>
              <w:rPr>
                <w:sz w:val="20"/>
              </w:rPr>
            </w:pPr>
            <w:r w:rsidRPr="001177C3">
              <w:rPr>
                <w:sz w:val="20"/>
              </w:rPr>
              <w:fldChar w:fldCharType="begin">
                <w:ffData>
                  <w:name w:val="Text8"/>
                  <w:enabled/>
                  <w:calcOnExit w:val="0"/>
                  <w:textInput/>
                </w:ffData>
              </w:fldChar>
            </w:r>
            <w:bookmarkStart w:id="61" w:name="Text8"/>
            <w:r w:rsidR="001177C3" w:rsidRPr="001177C3">
              <w:rPr>
                <w:sz w:val="20"/>
              </w:rPr>
              <w:instrText xml:space="preserve"> FORMTEXT </w:instrText>
            </w:r>
            <w:r w:rsidRPr="001177C3">
              <w:rPr>
                <w:sz w:val="20"/>
              </w:rPr>
            </w:r>
            <w:r w:rsidRPr="001177C3">
              <w:rPr>
                <w:sz w:val="20"/>
              </w:rPr>
              <w:fldChar w:fldCharType="separate"/>
            </w:r>
            <w:r w:rsidR="001177C3" w:rsidRPr="001177C3">
              <w:rPr>
                <w:rFonts w:ascii="Times New Roman" w:hAnsi="Times New Roman"/>
                <w:noProof/>
                <w:sz w:val="20"/>
              </w:rPr>
              <w:t> </w:t>
            </w:r>
            <w:r w:rsidR="001177C3" w:rsidRPr="001177C3">
              <w:rPr>
                <w:rFonts w:ascii="Times New Roman" w:hAnsi="Times New Roman"/>
                <w:noProof/>
                <w:sz w:val="20"/>
              </w:rPr>
              <w:t> </w:t>
            </w:r>
            <w:r w:rsidR="001177C3" w:rsidRPr="001177C3">
              <w:rPr>
                <w:rFonts w:ascii="Times New Roman" w:hAnsi="Times New Roman"/>
                <w:noProof/>
                <w:sz w:val="20"/>
              </w:rPr>
              <w:t> </w:t>
            </w:r>
            <w:r w:rsidR="001177C3" w:rsidRPr="001177C3">
              <w:rPr>
                <w:rFonts w:ascii="Times New Roman" w:hAnsi="Times New Roman"/>
                <w:noProof/>
                <w:sz w:val="20"/>
              </w:rPr>
              <w:t> </w:t>
            </w:r>
            <w:r w:rsidR="001177C3" w:rsidRPr="001177C3">
              <w:rPr>
                <w:rFonts w:ascii="Times New Roman" w:hAnsi="Times New Roman"/>
                <w:noProof/>
                <w:sz w:val="20"/>
              </w:rPr>
              <w:t> </w:t>
            </w:r>
            <w:r w:rsidRPr="001177C3">
              <w:rPr>
                <w:sz w:val="20"/>
              </w:rPr>
              <w:fldChar w:fldCharType="end"/>
            </w:r>
            <w:bookmarkEnd w:id="61"/>
          </w:p>
        </w:tc>
      </w:tr>
      <w:tr w:rsidR="001177C3" w:rsidRPr="00E23424">
        <w:trPr>
          <w:gridAfter w:val="1"/>
          <w:wAfter w:w="7" w:type="dxa"/>
        </w:trPr>
        <w:tc>
          <w:tcPr>
            <w:tcW w:w="687" w:type="dxa"/>
            <w:tcBorders>
              <w:bottom w:val="single" w:sz="4" w:space="0" w:color="auto"/>
            </w:tcBorders>
            <w:vAlign w:val="bottom"/>
          </w:tcPr>
          <w:p w:rsidR="001177C3" w:rsidRPr="00E23424" w:rsidRDefault="001177C3" w:rsidP="001177C3">
            <w:pPr>
              <w:rPr>
                <w:rFonts w:cs="Arial"/>
                <w:b/>
                <w:sz w:val="18"/>
                <w:szCs w:val="18"/>
              </w:rPr>
            </w:pPr>
            <w:r w:rsidRPr="00E23424">
              <w:rPr>
                <w:rFonts w:cs="Arial"/>
                <w:b/>
                <w:bCs/>
                <w:sz w:val="18"/>
                <w:szCs w:val="18"/>
              </w:rPr>
              <w:t>CITY:</w:t>
            </w:r>
          </w:p>
        </w:tc>
        <w:tc>
          <w:tcPr>
            <w:tcW w:w="4308" w:type="dxa"/>
            <w:gridSpan w:val="7"/>
            <w:tcBorders>
              <w:bottom w:val="single" w:sz="4" w:space="0" w:color="auto"/>
            </w:tcBorders>
            <w:vAlign w:val="bottom"/>
          </w:tcPr>
          <w:p w:rsidR="001177C3" w:rsidRPr="00E23424" w:rsidRDefault="001177C3" w:rsidP="001177C3">
            <w:pPr>
              <w:rPr>
                <w:rFonts w:cs="Arial"/>
                <w:b/>
                <w:sz w:val="18"/>
                <w:szCs w:val="18"/>
              </w:rPr>
            </w:pPr>
          </w:p>
          <w:p w:rsidR="001177C3" w:rsidRPr="00E23424" w:rsidRDefault="00092D10" w:rsidP="001177C3">
            <w:pPr>
              <w:rPr>
                <w:rFonts w:cs="Arial"/>
                <w:b/>
                <w:sz w:val="18"/>
                <w:szCs w:val="18"/>
              </w:rPr>
            </w:pPr>
            <w:r w:rsidRPr="00E23424">
              <w:rPr>
                <w:rFonts w:cs="Arial"/>
                <w:b/>
                <w:sz w:val="18"/>
                <w:szCs w:val="18"/>
              </w:rPr>
              <w:fldChar w:fldCharType="begin">
                <w:ffData>
                  <w:name w:val="Text9"/>
                  <w:enabled/>
                  <w:calcOnExit w:val="0"/>
                  <w:textInput/>
                </w:ffData>
              </w:fldChar>
            </w:r>
            <w:bookmarkStart w:id="62" w:name="Text9"/>
            <w:r w:rsidR="001177C3" w:rsidRPr="00E23424">
              <w:rPr>
                <w:rFonts w:cs="Arial"/>
                <w:b/>
                <w:sz w:val="18"/>
                <w:szCs w:val="18"/>
              </w:rPr>
              <w:instrText xml:space="preserve"> FORMTEXT </w:instrText>
            </w:r>
            <w:r w:rsidRPr="00E23424">
              <w:rPr>
                <w:rFonts w:cs="Arial"/>
                <w:b/>
                <w:sz w:val="18"/>
                <w:szCs w:val="18"/>
              </w:rPr>
            </w:r>
            <w:r w:rsidRPr="00E23424">
              <w:rPr>
                <w:rFonts w:cs="Arial"/>
                <w:b/>
                <w:sz w:val="18"/>
                <w:szCs w:val="18"/>
              </w:rPr>
              <w:fldChar w:fldCharType="separate"/>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Pr="00E23424">
              <w:rPr>
                <w:rFonts w:cs="Arial"/>
                <w:b/>
                <w:sz w:val="18"/>
                <w:szCs w:val="18"/>
              </w:rPr>
              <w:fldChar w:fldCharType="end"/>
            </w:r>
            <w:bookmarkEnd w:id="62"/>
          </w:p>
        </w:tc>
        <w:tc>
          <w:tcPr>
            <w:tcW w:w="540" w:type="dxa"/>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t>ST:</w:t>
            </w:r>
          </w:p>
        </w:tc>
        <w:tc>
          <w:tcPr>
            <w:tcW w:w="1080" w:type="dxa"/>
            <w:gridSpan w:val="3"/>
            <w:tcBorders>
              <w:bottom w:val="single" w:sz="4" w:space="0" w:color="auto"/>
            </w:tcBorders>
            <w:vAlign w:val="bottom"/>
          </w:tcPr>
          <w:p w:rsidR="001177C3" w:rsidRPr="00E23424" w:rsidRDefault="00092D10" w:rsidP="001177C3">
            <w:pPr>
              <w:rPr>
                <w:rFonts w:cs="Arial"/>
                <w:b/>
                <w:sz w:val="18"/>
                <w:szCs w:val="18"/>
              </w:rPr>
            </w:pPr>
            <w:r w:rsidRPr="00E23424">
              <w:rPr>
                <w:rFonts w:cs="Arial"/>
                <w:b/>
                <w:sz w:val="18"/>
                <w:szCs w:val="18"/>
              </w:rPr>
              <w:fldChar w:fldCharType="begin">
                <w:ffData>
                  <w:name w:val="Text10"/>
                  <w:enabled/>
                  <w:calcOnExit w:val="0"/>
                  <w:textInput/>
                </w:ffData>
              </w:fldChar>
            </w:r>
            <w:bookmarkStart w:id="63" w:name="Text10"/>
            <w:r w:rsidR="001177C3" w:rsidRPr="00E23424">
              <w:rPr>
                <w:rFonts w:cs="Arial"/>
                <w:b/>
                <w:sz w:val="18"/>
                <w:szCs w:val="18"/>
              </w:rPr>
              <w:instrText xml:space="preserve"> FORMTEXT </w:instrText>
            </w:r>
            <w:r w:rsidRPr="00E23424">
              <w:rPr>
                <w:rFonts w:cs="Arial"/>
                <w:b/>
                <w:sz w:val="18"/>
                <w:szCs w:val="18"/>
              </w:rPr>
            </w:r>
            <w:r w:rsidRPr="00E23424">
              <w:rPr>
                <w:rFonts w:cs="Arial"/>
                <w:b/>
                <w:sz w:val="18"/>
                <w:szCs w:val="18"/>
              </w:rPr>
              <w:fldChar w:fldCharType="separate"/>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Pr="00E23424">
              <w:rPr>
                <w:rFonts w:cs="Arial"/>
                <w:b/>
                <w:sz w:val="18"/>
                <w:szCs w:val="18"/>
              </w:rPr>
              <w:fldChar w:fldCharType="end"/>
            </w:r>
            <w:bookmarkEnd w:id="63"/>
          </w:p>
        </w:tc>
        <w:tc>
          <w:tcPr>
            <w:tcW w:w="900" w:type="dxa"/>
            <w:gridSpan w:val="2"/>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t xml:space="preserve">ZIP:  </w:t>
            </w:r>
          </w:p>
        </w:tc>
        <w:tc>
          <w:tcPr>
            <w:tcW w:w="3296" w:type="dxa"/>
            <w:gridSpan w:val="4"/>
            <w:tcBorders>
              <w:bottom w:val="single" w:sz="4" w:space="0" w:color="auto"/>
            </w:tcBorders>
            <w:vAlign w:val="bottom"/>
          </w:tcPr>
          <w:p w:rsidR="001177C3" w:rsidRPr="00E23424" w:rsidRDefault="00092D10" w:rsidP="001177C3">
            <w:pPr>
              <w:rPr>
                <w:rFonts w:cs="Arial"/>
                <w:b/>
                <w:sz w:val="18"/>
                <w:szCs w:val="18"/>
              </w:rPr>
            </w:pPr>
            <w:r w:rsidRPr="00E23424">
              <w:rPr>
                <w:rFonts w:cs="Arial"/>
                <w:b/>
                <w:sz w:val="18"/>
                <w:szCs w:val="18"/>
              </w:rPr>
              <w:fldChar w:fldCharType="begin">
                <w:ffData>
                  <w:name w:val="Text11"/>
                  <w:enabled/>
                  <w:calcOnExit w:val="0"/>
                  <w:textInput/>
                </w:ffData>
              </w:fldChar>
            </w:r>
            <w:bookmarkStart w:id="64" w:name="Text11"/>
            <w:r w:rsidR="001177C3" w:rsidRPr="00E23424">
              <w:rPr>
                <w:rFonts w:cs="Arial"/>
                <w:b/>
                <w:sz w:val="18"/>
                <w:szCs w:val="18"/>
              </w:rPr>
              <w:instrText xml:space="preserve"> FORMTEXT </w:instrText>
            </w:r>
            <w:r w:rsidRPr="00E23424">
              <w:rPr>
                <w:rFonts w:cs="Arial"/>
                <w:b/>
                <w:sz w:val="18"/>
                <w:szCs w:val="18"/>
              </w:rPr>
            </w:r>
            <w:r w:rsidRPr="00E23424">
              <w:rPr>
                <w:rFonts w:cs="Arial"/>
                <w:b/>
                <w:sz w:val="18"/>
                <w:szCs w:val="18"/>
              </w:rPr>
              <w:fldChar w:fldCharType="separate"/>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Pr="00E23424">
              <w:rPr>
                <w:rFonts w:cs="Arial"/>
                <w:b/>
                <w:sz w:val="18"/>
                <w:szCs w:val="18"/>
              </w:rPr>
              <w:fldChar w:fldCharType="end"/>
            </w:r>
            <w:bookmarkEnd w:id="64"/>
          </w:p>
        </w:tc>
      </w:tr>
      <w:tr w:rsidR="001177C3" w:rsidRPr="00E23424">
        <w:trPr>
          <w:gridAfter w:val="1"/>
          <w:wAfter w:w="7" w:type="dxa"/>
        </w:trPr>
        <w:tc>
          <w:tcPr>
            <w:tcW w:w="10811" w:type="dxa"/>
            <w:gridSpan w:val="18"/>
            <w:shd w:val="clear" w:color="auto" w:fill="E6E6E6"/>
            <w:vAlign w:val="bottom"/>
          </w:tcPr>
          <w:p w:rsidR="001177C3" w:rsidRPr="00E23424" w:rsidRDefault="001177C3" w:rsidP="001177C3">
            <w:pPr>
              <w:rPr>
                <w:rFonts w:cs="Arial"/>
                <w:b/>
                <w:sz w:val="18"/>
                <w:szCs w:val="18"/>
              </w:rPr>
            </w:pPr>
          </w:p>
        </w:tc>
      </w:tr>
      <w:tr w:rsidR="001177C3" w:rsidRPr="00E23424">
        <w:trPr>
          <w:gridAfter w:val="1"/>
          <w:wAfter w:w="7" w:type="dxa"/>
        </w:trPr>
        <w:tc>
          <w:tcPr>
            <w:tcW w:w="2381" w:type="dxa"/>
            <w:gridSpan w:val="5"/>
            <w:shd w:val="clear" w:color="auto" w:fill="E6E6E6"/>
            <w:vAlign w:val="bottom"/>
          </w:tcPr>
          <w:p w:rsidR="001177C3" w:rsidRPr="001177C3" w:rsidRDefault="001177C3" w:rsidP="001177C3">
            <w:pPr>
              <w:pStyle w:val="BodyText"/>
              <w:rPr>
                <w:b/>
                <w:bCs/>
                <w:sz w:val="20"/>
              </w:rPr>
            </w:pPr>
            <w:r w:rsidRPr="001177C3">
              <w:rPr>
                <w:rFonts w:cs="Arial"/>
                <w:b/>
                <w:bCs/>
                <w:sz w:val="20"/>
              </w:rPr>
              <w:t>►</w:t>
            </w:r>
            <w:r w:rsidRPr="001177C3">
              <w:rPr>
                <w:b/>
                <w:bCs/>
                <w:sz w:val="20"/>
              </w:rPr>
              <w:t xml:space="preserve"> REMIT TO ADDRESS:</w:t>
            </w:r>
          </w:p>
        </w:tc>
        <w:tc>
          <w:tcPr>
            <w:tcW w:w="8430" w:type="dxa"/>
            <w:gridSpan w:val="13"/>
            <w:vAlign w:val="center"/>
          </w:tcPr>
          <w:p w:rsidR="001177C3" w:rsidRPr="001177C3" w:rsidRDefault="001177C3" w:rsidP="001177C3">
            <w:pPr>
              <w:rPr>
                <w:b/>
                <w:sz w:val="20"/>
              </w:rPr>
            </w:pPr>
            <w:r w:rsidRPr="001177C3">
              <w:rPr>
                <w:b/>
                <w:sz w:val="20"/>
              </w:rPr>
              <w:t xml:space="preserve"> </w:t>
            </w:r>
            <w:bookmarkStart w:id="65" w:name="Check5"/>
            <w:r w:rsidR="00092D10" w:rsidRPr="001177C3">
              <w:rPr>
                <w:b/>
                <w:sz w:val="20"/>
              </w:rPr>
              <w:fldChar w:fldCharType="begin">
                <w:ffData>
                  <w:name w:val="Check5"/>
                  <w:enabled/>
                  <w:calcOnExit w:val="0"/>
                  <w:checkBox>
                    <w:sizeAuto/>
                    <w:default w:val="0"/>
                  </w:checkBox>
                </w:ffData>
              </w:fldChar>
            </w:r>
            <w:r w:rsidRPr="001177C3">
              <w:rPr>
                <w:b/>
                <w:sz w:val="20"/>
              </w:rPr>
              <w:instrText xml:space="preserve"> FORMCHECKBOX </w:instrText>
            </w:r>
            <w:r w:rsidR="00092D10" w:rsidRPr="001177C3">
              <w:rPr>
                <w:b/>
                <w:sz w:val="20"/>
              </w:rPr>
            </w:r>
            <w:r w:rsidR="00092D10" w:rsidRPr="001177C3">
              <w:rPr>
                <w:b/>
                <w:sz w:val="20"/>
              </w:rPr>
              <w:fldChar w:fldCharType="end"/>
            </w:r>
            <w:bookmarkEnd w:id="65"/>
            <w:r w:rsidRPr="001177C3">
              <w:rPr>
                <w:b/>
                <w:sz w:val="20"/>
              </w:rPr>
              <w:t xml:space="preserve">      Same as Legal Mailing Address</w:t>
            </w:r>
          </w:p>
        </w:tc>
      </w:tr>
      <w:tr w:rsidR="001177C3" w:rsidRPr="00E23424">
        <w:trPr>
          <w:gridAfter w:val="1"/>
          <w:wAfter w:w="7" w:type="dxa"/>
        </w:trPr>
        <w:tc>
          <w:tcPr>
            <w:tcW w:w="2381" w:type="dxa"/>
            <w:gridSpan w:val="5"/>
            <w:vAlign w:val="bottom"/>
          </w:tcPr>
          <w:p w:rsidR="001177C3" w:rsidRPr="001177C3" w:rsidRDefault="001177C3" w:rsidP="001177C3">
            <w:pPr>
              <w:pStyle w:val="BodyText"/>
              <w:rPr>
                <w:b/>
                <w:bCs/>
                <w:sz w:val="20"/>
              </w:rPr>
            </w:pPr>
            <w:r w:rsidRPr="001177C3">
              <w:rPr>
                <w:b/>
                <w:bCs/>
                <w:sz w:val="20"/>
              </w:rPr>
              <w:t>DBA/Branch/Location:</w:t>
            </w:r>
          </w:p>
          <w:p w:rsidR="001177C3" w:rsidRPr="001177C3" w:rsidRDefault="001177C3" w:rsidP="001177C3">
            <w:pPr>
              <w:pStyle w:val="BodyText"/>
              <w:rPr>
                <w:b/>
                <w:bCs/>
                <w:sz w:val="20"/>
              </w:rPr>
            </w:pPr>
          </w:p>
        </w:tc>
        <w:tc>
          <w:tcPr>
            <w:tcW w:w="8430" w:type="dxa"/>
            <w:gridSpan w:val="13"/>
          </w:tcPr>
          <w:p w:rsidR="001177C3" w:rsidRPr="001177C3" w:rsidRDefault="00092D10" w:rsidP="001177C3">
            <w:pPr>
              <w:rPr>
                <w:color w:val="FF0000"/>
                <w:sz w:val="20"/>
              </w:rPr>
            </w:pPr>
            <w:r w:rsidRPr="001177C3">
              <w:rPr>
                <w:color w:val="FF0000"/>
                <w:sz w:val="20"/>
              </w:rPr>
              <w:fldChar w:fldCharType="begin">
                <w:ffData>
                  <w:name w:val="Text12"/>
                  <w:enabled/>
                  <w:calcOnExit w:val="0"/>
                  <w:textInput/>
                </w:ffData>
              </w:fldChar>
            </w:r>
            <w:bookmarkStart w:id="66" w:name="Text12"/>
            <w:r w:rsidR="001177C3" w:rsidRPr="001177C3">
              <w:rPr>
                <w:color w:val="FF0000"/>
                <w:sz w:val="20"/>
              </w:rPr>
              <w:instrText xml:space="preserve"> FORMTEXT </w:instrText>
            </w:r>
            <w:r w:rsidRPr="001177C3">
              <w:rPr>
                <w:color w:val="FF0000"/>
                <w:sz w:val="20"/>
              </w:rPr>
            </w:r>
            <w:r w:rsidRPr="001177C3">
              <w:rPr>
                <w:color w:val="FF0000"/>
                <w:sz w:val="20"/>
              </w:rPr>
              <w:fldChar w:fldCharType="separate"/>
            </w:r>
            <w:r w:rsidR="001177C3" w:rsidRPr="001177C3">
              <w:rPr>
                <w:rFonts w:ascii="Times New Roman" w:hAnsi="Times New Roman"/>
                <w:noProof/>
                <w:color w:val="FF0000"/>
                <w:sz w:val="20"/>
              </w:rPr>
              <w:t> </w:t>
            </w:r>
            <w:r w:rsidR="001177C3" w:rsidRPr="001177C3">
              <w:rPr>
                <w:rFonts w:ascii="Times New Roman" w:hAnsi="Times New Roman"/>
                <w:noProof/>
                <w:color w:val="FF0000"/>
                <w:sz w:val="20"/>
              </w:rPr>
              <w:t> </w:t>
            </w:r>
            <w:r w:rsidR="001177C3" w:rsidRPr="001177C3">
              <w:rPr>
                <w:rFonts w:ascii="Times New Roman" w:hAnsi="Times New Roman"/>
                <w:noProof/>
                <w:color w:val="FF0000"/>
                <w:sz w:val="20"/>
              </w:rPr>
              <w:t> </w:t>
            </w:r>
            <w:r w:rsidR="001177C3" w:rsidRPr="001177C3">
              <w:rPr>
                <w:rFonts w:ascii="Times New Roman" w:hAnsi="Times New Roman"/>
                <w:noProof/>
                <w:color w:val="FF0000"/>
                <w:sz w:val="20"/>
              </w:rPr>
              <w:t> </w:t>
            </w:r>
            <w:r w:rsidR="001177C3" w:rsidRPr="001177C3">
              <w:rPr>
                <w:rFonts w:ascii="Times New Roman" w:hAnsi="Times New Roman"/>
                <w:noProof/>
                <w:color w:val="FF0000"/>
                <w:sz w:val="20"/>
              </w:rPr>
              <w:t> </w:t>
            </w:r>
            <w:r w:rsidRPr="001177C3">
              <w:rPr>
                <w:color w:val="FF0000"/>
                <w:sz w:val="20"/>
              </w:rPr>
              <w:fldChar w:fldCharType="end"/>
            </w:r>
            <w:bookmarkEnd w:id="66"/>
          </w:p>
        </w:tc>
      </w:tr>
      <w:tr w:rsidR="001177C3" w:rsidRPr="00E23424">
        <w:trPr>
          <w:gridAfter w:val="1"/>
          <w:wAfter w:w="7" w:type="dxa"/>
        </w:trPr>
        <w:tc>
          <w:tcPr>
            <w:tcW w:w="2381" w:type="dxa"/>
            <w:gridSpan w:val="5"/>
            <w:vAlign w:val="center"/>
          </w:tcPr>
          <w:p w:rsidR="001177C3" w:rsidRPr="001177C3" w:rsidRDefault="001177C3" w:rsidP="001177C3">
            <w:pPr>
              <w:pStyle w:val="BodyText"/>
              <w:rPr>
                <w:b/>
                <w:bCs/>
                <w:sz w:val="20"/>
              </w:rPr>
            </w:pPr>
            <w:r w:rsidRPr="001177C3">
              <w:rPr>
                <w:b/>
                <w:bCs/>
                <w:sz w:val="20"/>
              </w:rPr>
              <w:t>ADDRESS:</w:t>
            </w:r>
          </w:p>
          <w:p w:rsidR="001177C3" w:rsidRPr="001177C3" w:rsidRDefault="001177C3" w:rsidP="001177C3">
            <w:pPr>
              <w:pStyle w:val="BodyText"/>
              <w:rPr>
                <w:b/>
                <w:bCs/>
                <w:sz w:val="20"/>
              </w:rPr>
            </w:pPr>
          </w:p>
        </w:tc>
        <w:tc>
          <w:tcPr>
            <w:tcW w:w="8430" w:type="dxa"/>
            <w:gridSpan w:val="13"/>
          </w:tcPr>
          <w:p w:rsidR="001177C3" w:rsidRPr="001177C3" w:rsidRDefault="00092D10" w:rsidP="001177C3">
            <w:pPr>
              <w:rPr>
                <w:color w:val="FF0000"/>
                <w:sz w:val="20"/>
              </w:rPr>
            </w:pPr>
            <w:r w:rsidRPr="001177C3">
              <w:rPr>
                <w:color w:val="FF0000"/>
                <w:sz w:val="20"/>
              </w:rPr>
              <w:fldChar w:fldCharType="begin">
                <w:ffData>
                  <w:name w:val="Text13"/>
                  <w:enabled/>
                  <w:calcOnExit w:val="0"/>
                  <w:textInput/>
                </w:ffData>
              </w:fldChar>
            </w:r>
            <w:bookmarkStart w:id="67" w:name="Text13"/>
            <w:r w:rsidR="001177C3" w:rsidRPr="001177C3">
              <w:rPr>
                <w:color w:val="FF0000"/>
                <w:sz w:val="20"/>
              </w:rPr>
              <w:instrText xml:space="preserve"> FORMTEXT </w:instrText>
            </w:r>
            <w:r w:rsidRPr="001177C3">
              <w:rPr>
                <w:color w:val="FF0000"/>
                <w:sz w:val="20"/>
              </w:rPr>
            </w:r>
            <w:r w:rsidRPr="001177C3">
              <w:rPr>
                <w:color w:val="FF0000"/>
                <w:sz w:val="20"/>
              </w:rPr>
              <w:fldChar w:fldCharType="separate"/>
            </w:r>
            <w:r w:rsidR="001177C3" w:rsidRPr="001177C3">
              <w:rPr>
                <w:rFonts w:ascii="Times New Roman" w:hAnsi="Times New Roman"/>
                <w:noProof/>
                <w:color w:val="FF0000"/>
                <w:sz w:val="20"/>
              </w:rPr>
              <w:t> </w:t>
            </w:r>
            <w:r w:rsidR="001177C3" w:rsidRPr="001177C3">
              <w:rPr>
                <w:rFonts w:ascii="Times New Roman" w:hAnsi="Times New Roman"/>
                <w:noProof/>
                <w:color w:val="FF0000"/>
                <w:sz w:val="20"/>
              </w:rPr>
              <w:t> </w:t>
            </w:r>
            <w:r w:rsidR="001177C3" w:rsidRPr="001177C3">
              <w:rPr>
                <w:rFonts w:ascii="Times New Roman" w:hAnsi="Times New Roman"/>
                <w:noProof/>
                <w:color w:val="FF0000"/>
                <w:sz w:val="20"/>
              </w:rPr>
              <w:t> </w:t>
            </w:r>
            <w:r w:rsidR="001177C3" w:rsidRPr="001177C3">
              <w:rPr>
                <w:rFonts w:ascii="Times New Roman" w:hAnsi="Times New Roman"/>
                <w:noProof/>
                <w:color w:val="FF0000"/>
                <w:sz w:val="20"/>
              </w:rPr>
              <w:t> </w:t>
            </w:r>
            <w:r w:rsidR="001177C3" w:rsidRPr="001177C3">
              <w:rPr>
                <w:rFonts w:ascii="Times New Roman" w:hAnsi="Times New Roman"/>
                <w:noProof/>
                <w:color w:val="FF0000"/>
                <w:sz w:val="20"/>
              </w:rPr>
              <w:t> </w:t>
            </w:r>
            <w:r w:rsidRPr="001177C3">
              <w:rPr>
                <w:color w:val="FF0000"/>
                <w:sz w:val="20"/>
              </w:rPr>
              <w:fldChar w:fldCharType="end"/>
            </w:r>
            <w:bookmarkEnd w:id="67"/>
          </w:p>
        </w:tc>
      </w:tr>
      <w:tr w:rsidR="001177C3" w:rsidRPr="00E23424">
        <w:trPr>
          <w:gridAfter w:val="1"/>
          <w:wAfter w:w="7" w:type="dxa"/>
        </w:trPr>
        <w:tc>
          <w:tcPr>
            <w:tcW w:w="2381" w:type="dxa"/>
            <w:gridSpan w:val="5"/>
            <w:vAlign w:val="bottom"/>
          </w:tcPr>
          <w:p w:rsidR="001177C3" w:rsidRPr="001177C3" w:rsidRDefault="001177C3" w:rsidP="001177C3">
            <w:pPr>
              <w:pStyle w:val="BodyText"/>
              <w:rPr>
                <w:b/>
                <w:bCs/>
                <w:sz w:val="20"/>
              </w:rPr>
            </w:pPr>
            <w:r w:rsidRPr="001177C3">
              <w:rPr>
                <w:b/>
                <w:bCs/>
                <w:sz w:val="20"/>
              </w:rPr>
              <w:t>ADDRESS LINE 2:</w:t>
            </w:r>
          </w:p>
          <w:p w:rsidR="001177C3" w:rsidRPr="001177C3" w:rsidRDefault="001177C3" w:rsidP="001177C3">
            <w:pPr>
              <w:pStyle w:val="BodyText"/>
              <w:rPr>
                <w:b/>
                <w:bCs/>
                <w:sz w:val="20"/>
              </w:rPr>
            </w:pPr>
          </w:p>
        </w:tc>
        <w:tc>
          <w:tcPr>
            <w:tcW w:w="8430" w:type="dxa"/>
            <w:gridSpan w:val="13"/>
          </w:tcPr>
          <w:p w:rsidR="001177C3" w:rsidRPr="001177C3" w:rsidRDefault="00092D10" w:rsidP="001177C3">
            <w:pPr>
              <w:rPr>
                <w:color w:val="FF0000"/>
                <w:sz w:val="20"/>
              </w:rPr>
            </w:pPr>
            <w:r w:rsidRPr="001177C3">
              <w:rPr>
                <w:color w:val="FF0000"/>
                <w:sz w:val="20"/>
              </w:rPr>
              <w:fldChar w:fldCharType="begin">
                <w:ffData>
                  <w:name w:val="Text14"/>
                  <w:enabled/>
                  <w:calcOnExit w:val="0"/>
                  <w:textInput/>
                </w:ffData>
              </w:fldChar>
            </w:r>
            <w:bookmarkStart w:id="68" w:name="Text14"/>
            <w:r w:rsidR="001177C3" w:rsidRPr="001177C3">
              <w:rPr>
                <w:color w:val="FF0000"/>
                <w:sz w:val="20"/>
              </w:rPr>
              <w:instrText xml:space="preserve"> FORMTEXT </w:instrText>
            </w:r>
            <w:r w:rsidRPr="001177C3">
              <w:rPr>
                <w:color w:val="FF0000"/>
                <w:sz w:val="20"/>
              </w:rPr>
            </w:r>
            <w:r w:rsidRPr="001177C3">
              <w:rPr>
                <w:color w:val="FF0000"/>
                <w:sz w:val="20"/>
              </w:rPr>
              <w:fldChar w:fldCharType="separate"/>
            </w:r>
            <w:r w:rsidR="001177C3" w:rsidRPr="001177C3">
              <w:rPr>
                <w:rFonts w:ascii="Times New Roman" w:hAnsi="Times New Roman"/>
                <w:noProof/>
                <w:color w:val="FF0000"/>
                <w:sz w:val="20"/>
              </w:rPr>
              <w:t> </w:t>
            </w:r>
            <w:r w:rsidR="001177C3" w:rsidRPr="001177C3">
              <w:rPr>
                <w:rFonts w:ascii="Times New Roman" w:hAnsi="Times New Roman"/>
                <w:noProof/>
                <w:color w:val="FF0000"/>
                <w:sz w:val="20"/>
              </w:rPr>
              <w:t> </w:t>
            </w:r>
            <w:r w:rsidR="001177C3" w:rsidRPr="001177C3">
              <w:rPr>
                <w:rFonts w:ascii="Times New Roman" w:hAnsi="Times New Roman"/>
                <w:noProof/>
                <w:color w:val="FF0000"/>
                <w:sz w:val="20"/>
              </w:rPr>
              <w:t> </w:t>
            </w:r>
            <w:r w:rsidR="001177C3" w:rsidRPr="001177C3">
              <w:rPr>
                <w:rFonts w:ascii="Times New Roman" w:hAnsi="Times New Roman"/>
                <w:noProof/>
                <w:color w:val="FF0000"/>
                <w:sz w:val="20"/>
              </w:rPr>
              <w:t> </w:t>
            </w:r>
            <w:r w:rsidR="001177C3" w:rsidRPr="001177C3">
              <w:rPr>
                <w:rFonts w:ascii="Times New Roman" w:hAnsi="Times New Roman"/>
                <w:noProof/>
                <w:color w:val="FF0000"/>
                <w:sz w:val="20"/>
              </w:rPr>
              <w:t> </w:t>
            </w:r>
            <w:r w:rsidRPr="001177C3">
              <w:rPr>
                <w:color w:val="FF0000"/>
                <w:sz w:val="20"/>
              </w:rPr>
              <w:fldChar w:fldCharType="end"/>
            </w:r>
            <w:bookmarkEnd w:id="68"/>
          </w:p>
        </w:tc>
      </w:tr>
      <w:tr w:rsidR="001177C3" w:rsidRPr="00E23424">
        <w:trPr>
          <w:gridAfter w:val="1"/>
          <w:wAfter w:w="7" w:type="dxa"/>
        </w:trPr>
        <w:tc>
          <w:tcPr>
            <w:tcW w:w="687" w:type="dxa"/>
            <w:tcBorders>
              <w:bottom w:val="single" w:sz="4" w:space="0" w:color="auto"/>
            </w:tcBorders>
            <w:vAlign w:val="bottom"/>
          </w:tcPr>
          <w:p w:rsidR="001177C3" w:rsidRPr="00E23424" w:rsidRDefault="001177C3" w:rsidP="001177C3">
            <w:pPr>
              <w:rPr>
                <w:rFonts w:cs="Arial"/>
                <w:b/>
                <w:sz w:val="18"/>
                <w:szCs w:val="18"/>
              </w:rPr>
            </w:pPr>
            <w:r w:rsidRPr="00E23424">
              <w:rPr>
                <w:rFonts w:cs="Arial"/>
                <w:b/>
                <w:bCs/>
                <w:sz w:val="18"/>
                <w:szCs w:val="18"/>
              </w:rPr>
              <w:t>CITY:</w:t>
            </w:r>
          </w:p>
        </w:tc>
        <w:tc>
          <w:tcPr>
            <w:tcW w:w="4308" w:type="dxa"/>
            <w:gridSpan w:val="7"/>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br/>
            </w:r>
            <w:r w:rsidR="00092D10" w:rsidRPr="00E23424">
              <w:rPr>
                <w:rFonts w:cs="Arial"/>
                <w:b/>
                <w:sz w:val="18"/>
                <w:szCs w:val="18"/>
              </w:rPr>
              <w:fldChar w:fldCharType="begin">
                <w:ffData>
                  <w:name w:val="Text15"/>
                  <w:enabled/>
                  <w:calcOnExit w:val="0"/>
                  <w:textInput/>
                </w:ffData>
              </w:fldChar>
            </w:r>
            <w:bookmarkStart w:id="69" w:name="Text15"/>
            <w:r w:rsidRPr="00E23424">
              <w:rPr>
                <w:rFonts w:cs="Arial"/>
                <w:b/>
                <w:sz w:val="18"/>
                <w:szCs w:val="18"/>
              </w:rPr>
              <w:instrText xml:space="preserve"> FORMTEXT </w:instrText>
            </w:r>
            <w:r w:rsidR="00092D10" w:rsidRPr="00E23424">
              <w:rPr>
                <w:rFonts w:cs="Arial"/>
                <w:b/>
                <w:sz w:val="18"/>
                <w:szCs w:val="18"/>
              </w:rPr>
            </w:r>
            <w:r w:rsidR="00092D10" w:rsidRPr="00E23424">
              <w:rPr>
                <w:rFonts w:cs="Arial"/>
                <w:b/>
                <w:sz w:val="18"/>
                <w:szCs w:val="18"/>
              </w:rPr>
              <w:fldChar w:fldCharType="separate"/>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00092D10" w:rsidRPr="00E23424">
              <w:rPr>
                <w:rFonts w:cs="Arial"/>
                <w:b/>
                <w:sz w:val="18"/>
                <w:szCs w:val="18"/>
              </w:rPr>
              <w:fldChar w:fldCharType="end"/>
            </w:r>
            <w:bookmarkEnd w:id="69"/>
          </w:p>
        </w:tc>
        <w:tc>
          <w:tcPr>
            <w:tcW w:w="540" w:type="dxa"/>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t>ST:</w:t>
            </w:r>
          </w:p>
        </w:tc>
        <w:tc>
          <w:tcPr>
            <w:tcW w:w="1080" w:type="dxa"/>
            <w:gridSpan w:val="3"/>
            <w:tcBorders>
              <w:bottom w:val="single" w:sz="4" w:space="0" w:color="auto"/>
            </w:tcBorders>
            <w:vAlign w:val="bottom"/>
          </w:tcPr>
          <w:p w:rsidR="001177C3" w:rsidRPr="00E23424" w:rsidRDefault="00092D10" w:rsidP="001177C3">
            <w:pPr>
              <w:rPr>
                <w:rFonts w:cs="Arial"/>
                <w:b/>
                <w:sz w:val="18"/>
                <w:szCs w:val="18"/>
              </w:rPr>
            </w:pPr>
            <w:r w:rsidRPr="00E23424">
              <w:rPr>
                <w:rFonts w:cs="Arial"/>
                <w:b/>
                <w:sz w:val="18"/>
                <w:szCs w:val="18"/>
              </w:rPr>
              <w:fldChar w:fldCharType="begin">
                <w:ffData>
                  <w:name w:val="Text16"/>
                  <w:enabled/>
                  <w:calcOnExit w:val="0"/>
                  <w:textInput/>
                </w:ffData>
              </w:fldChar>
            </w:r>
            <w:bookmarkStart w:id="70" w:name="Text16"/>
            <w:r w:rsidR="001177C3" w:rsidRPr="00E23424">
              <w:rPr>
                <w:rFonts w:cs="Arial"/>
                <w:b/>
                <w:sz w:val="18"/>
                <w:szCs w:val="18"/>
              </w:rPr>
              <w:instrText xml:space="preserve"> FORMTEXT </w:instrText>
            </w:r>
            <w:r w:rsidRPr="00E23424">
              <w:rPr>
                <w:rFonts w:cs="Arial"/>
                <w:b/>
                <w:sz w:val="18"/>
                <w:szCs w:val="18"/>
              </w:rPr>
            </w:r>
            <w:r w:rsidRPr="00E23424">
              <w:rPr>
                <w:rFonts w:cs="Arial"/>
                <w:b/>
                <w:sz w:val="18"/>
                <w:szCs w:val="18"/>
              </w:rPr>
              <w:fldChar w:fldCharType="separate"/>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Pr="00E23424">
              <w:rPr>
                <w:rFonts w:cs="Arial"/>
                <w:b/>
                <w:sz w:val="18"/>
                <w:szCs w:val="18"/>
              </w:rPr>
              <w:fldChar w:fldCharType="end"/>
            </w:r>
            <w:bookmarkEnd w:id="70"/>
          </w:p>
        </w:tc>
        <w:tc>
          <w:tcPr>
            <w:tcW w:w="900" w:type="dxa"/>
            <w:gridSpan w:val="2"/>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t xml:space="preserve">ZIP:  </w:t>
            </w:r>
          </w:p>
        </w:tc>
        <w:tc>
          <w:tcPr>
            <w:tcW w:w="3296" w:type="dxa"/>
            <w:gridSpan w:val="4"/>
            <w:tcBorders>
              <w:bottom w:val="single" w:sz="4" w:space="0" w:color="auto"/>
            </w:tcBorders>
            <w:vAlign w:val="bottom"/>
          </w:tcPr>
          <w:p w:rsidR="001177C3" w:rsidRPr="00E23424" w:rsidRDefault="00092D10" w:rsidP="001177C3">
            <w:pPr>
              <w:rPr>
                <w:rFonts w:cs="Arial"/>
                <w:b/>
                <w:sz w:val="18"/>
                <w:szCs w:val="18"/>
              </w:rPr>
            </w:pPr>
            <w:r w:rsidRPr="00E23424">
              <w:rPr>
                <w:rFonts w:cs="Arial"/>
                <w:b/>
                <w:sz w:val="18"/>
                <w:szCs w:val="18"/>
              </w:rPr>
              <w:fldChar w:fldCharType="begin">
                <w:ffData>
                  <w:name w:val="Text17"/>
                  <w:enabled/>
                  <w:calcOnExit w:val="0"/>
                  <w:textInput/>
                </w:ffData>
              </w:fldChar>
            </w:r>
            <w:bookmarkStart w:id="71" w:name="Text17"/>
            <w:r w:rsidR="001177C3" w:rsidRPr="00E23424">
              <w:rPr>
                <w:rFonts w:cs="Arial"/>
                <w:b/>
                <w:sz w:val="18"/>
                <w:szCs w:val="18"/>
              </w:rPr>
              <w:instrText xml:space="preserve"> FORMTEXT </w:instrText>
            </w:r>
            <w:r w:rsidRPr="00E23424">
              <w:rPr>
                <w:rFonts w:cs="Arial"/>
                <w:b/>
                <w:sz w:val="18"/>
                <w:szCs w:val="18"/>
              </w:rPr>
            </w:r>
            <w:r w:rsidRPr="00E23424">
              <w:rPr>
                <w:rFonts w:cs="Arial"/>
                <w:b/>
                <w:sz w:val="18"/>
                <w:szCs w:val="18"/>
              </w:rPr>
              <w:fldChar w:fldCharType="separate"/>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Pr="00E23424">
              <w:rPr>
                <w:rFonts w:cs="Arial"/>
                <w:b/>
                <w:sz w:val="18"/>
                <w:szCs w:val="18"/>
              </w:rPr>
              <w:fldChar w:fldCharType="end"/>
            </w:r>
            <w:bookmarkEnd w:id="71"/>
          </w:p>
        </w:tc>
      </w:tr>
      <w:tr w:rsidR="001177C3" w:rsidRPr="00E23424">
        <w:trPr>
          <w:gridAfter w:val="1"/>
          <w:wAfter w:w="7" w:type="dxa"/>
        </w:trPr>
        <w:tc>
          <w:tcPr>
            <w:tcW w:w="10811" w:type="dxa"/>
            <w:gridSpan w:val="18"/>
            <w:tcBorders>
              <w:bottom w:val="single" w:sz="4" w:space="0" w:color="auto"/>
            </w:tcBorders>
            <w:shd w:val="clear" w:color="auto" w:fill="E6E6E6"/>
            <w:vAlign w:val="bottom"/>
          </w:tcPr>
          <w:p w:rsidR="001177C3" w:rsidRPr="00E23424" w:rsidRDefault="001177C3" w:rsidP="001177C3">
            <w:pPr>
              <w:rPr>
                <w:rFonts w:cs="Arial"/>
                <w:b/>
                <w:sz w:val="18"/>
                <w:szCs w:val="18"/>
              </w:rPr>
            </w:pPr>
            <w:r w:rsidRPr="00E23424">
              <w:rPr>
                <w:rFonts w:cs="Arial"/>
                <w:b/>
                <w:sz w:val="18"/>
                <w:szCs w:val="18"/>
              </w:rPr>
              <w:t>► ENTITY TYPE</w:t>
            </w:r>
          </w:p>
        </w:tc>
      </w:tr>
      <w:bookmarkStart w:id="72" w:name="Check6"/>
      <w:tr w:rsidR="001177C3" w:rsidRPr="00E23424">
        <w:trPr>
          <w:gridAfter w:val="1"/>
          <w:wAfter w:w="7" w:type="dxa"/>
        </w:trPr>
        <w:tc>
          <w:tcPr>
            <w:tcW w:w="2155" w:type="dxa"/>
            <w:gridSpan w:val="3"/>
            <w:tcBorders>
              <w:bottom w:val="single" w:sz="4" w:space="0" w:color="auto"/>
            </w:tcBorders>
            <w:shd w:val="clear" w:color="auto" w:fill="FFFFFF"/>
          </w:tcPr>
          <w:p w:rsidR="001177C3" w:rsidRPr="00E23424" w:rsidRDefault="00092D10" w:rsidP="001177C3">
            <w:pPr>
              <w:rPr>
                <w:rFonts w:cs="Arial"/>
                <w:sz w:val="16"/>
                <w:szCs w:val="16"/>
              </w:rPr>
            </w:pPr>
            <w:r w:rsidRPr="00E23424">
              <w:rPr>
                <w:rFonts w:cs="Arial"/>
                <w:sz w:val="20"/>
              </w:rPr>
              <w:fldChar w:fldCharType="begin">
                <w:ffData>
                  <w:name w:val="Check6"/>
                  <w:enabled/>
                  <w:calcOnExit w:val="0"/>
                  <w:checkBox>
                    <w:sizeAuto/>
                    <w:default w:val="0"/>
                  </w:checkBox>
                </w:ffData>
              </w:fldChar>
            </w:r>
            <w:r w:rsidR="001177C3" w:rsidRPr="00E23424">
              <w:rPr>
                <w:rFonts w:cs="Arial"/>
                <w:sz w:val="20"/>
              </w:rPr>
              <w:instrText xml:space="preserve"> FORMCHECKBOX </w:instrText>
            </w:r>
            <w:r w:rsidRPr="00E23424">
              <w:rPr>
                <w:rFonts w:cs="Arial"/>
                <w:sz w:val="20"/>
              </w:rPr>
            </w:r>
            <w:r w:rsidRPr="00E23424">
              <w:rPr>
                <w:rFonts w:cs="Arial"/>
                <w:sz w:val="20"/>
              </w:rPr>
              <w:fldChar w:fldCharType="end"/>
            </w:r>
            <w:bookmarkEnd w:id="72"/>
            <w:r w:rsidR="001177C3" w:rsidRPr="00E23424">
              <w:rPr>
                <w:rFonts w:cs="Arial"/>
                <w:sz w:val="20"/>
              </w:rPr>
              <w:t xml:space="preserve">  </w:t>
            </w:r>
            <w:r w:rsidR="001177C3" w:rsidRPr="00E23424">
              <w:rPr>
                <w:rFonts w:cs="Arial"/>
                <w:sz w:val="16"/>
                <w:szCs w:val="16"/>
              </w:rPr>
              <w:t xml:space="preserve">Individual (not a business) </w:t>
            </w:r>
          </w:p>
        </w:tc>
        <w:bookmarkStart w:id="73" w:name="Check7"/>
        <w:tc>
          <w:tcPr>
            <w:tcW w:w="2162" w:type="dxa"/>
            <w:gridSpan w:val="3"/>
            <w:tcBorders>
              <w:bottom w:val="single" w:sz="4" w:space="0" w:color="auto"/>
            </w:tcBorders>
            <w:shd w:val="clear" w:color="auto" w:fill="FFFFFF"/>
          </w:tcPr>
          <w:p w:rsidR="001177C3" w:rsidRPr="00E23424" w:rsidRDefault="00092D10" w:rsidP="001177C3">
            <w:pPr>
              <w:rPr>
                <w:rFonts w:cs="Arial"/>
                <w:sz w:val="16"/>
                <w:szCs w:val="16"/>
              </w:rPr>
            </w:pPr>
            <w:r w:rsidRPr="00E23424">
              <w:rPr>
                <w:rFonts w:cs="Arial"/>
                <w:sz w:val="20"/>
              </w:rPr>
              <w:fldChar w:fldCharType="begin">
                <w:ffData>
                  <w:name w:val="Check7"/>
                  <w:enabled/>
                  <w:calcOnExit w:val="0"/>
                  <w:checkBox>
                    <w:sizeAuto/>
                    <w:default w:val="0"/>
                  </w:checkBox>
                </w:ffData>
              </w:fldChar>
            </w:r>
            <w:r w:rsidR="001177C3" w:rsidRPr="00E23424">
              <w:rPr>
                <w:rFonts w:cs="Arial"/>
                <w:sz w:val="20"/>
              </w:rPr>
              <w:instrText xml:space="preserve"> FORMCHECKBOX </w:instrText>
            </w:r>
            <w:r w:rsidRPr="00E23424">
              <w:rPr>
                <w:rFonts w:cs="Arial"/>
                <w:sz w:val="20"/>
              </w:rPr>
            </w:r>
            <w:r w:rsidRPr="00E23424">
              <w:rPr>
                <w:rFonts w:cs="Arial"/>
                <w:sz w:val="20"/>
              </w:rPr>
              <w:fldChar w:fldCharType="end"/>
            </w:r>
            <w:bookmarkEnd w:id="73"/>
            <w:r w:rsidR="001177C3" w:rsidRPr="00E23424">
              <w:rPr>
                <w:rFonts w:cs="Arial"/>
                <w:sz w:val="16"/>
                <w:szCs w:val="16"/>
              </w:rPr>
              <w:t xml:space="preserve">  Sole proprietor (individually owned business)</w:t>
            </w:r>
            <w:r w:rsidR="00985B32">
              <w:rPr>
                <w:rFonts w:cs="Arial"/>
                <w:sz w:val="16"/>
                <w:szCs w:val="16"/>
              </w:rPr>
              <w:t xml:space="preserve"> or sole proprietor organized as LLC or PLLC</w:t>
            </w:r>
          </w:p>
        </w:tc>
        <w:bookmarkStart w:id="74" w:name="Check8"/>
        <w:tc>
          <w:tcPr>
            <w:tcW w:w="2162" w:type="dxa"/>
            <w:gridSpan w:val="4"/>
            <w:tcBorders>
              <w:bottom w:val="single" w:sz="4" w:space="0" w:color="auto"/>
            </w:tcBorders>
            <w:shd w:val="clear" w:color="auto" w:fill="FFFFFF"/>
          </w:tcPr>
          <w:p w:rsidR="001177C3" w:rsidRPr="00E23424" w:rsidRDefault="00092D10" w:rsidP="001177C3">
            <w:pPr>
              <w:rPr>
                <w:rFonts w:cs="Arial"/>
                <w:sz w:val="16"/>
                <w:szCs w:val="16"/>
              </w:rPr>
            </w:pPr>
            <w:r w:rsidRPr="00E23424">
              <w:rPr>
                <w:rFonts w:cs="Arial"/>
                <w:sz w:val="20"/>
              </w:rPr>
              <w:fldChar w:fldCharType="begin">
                <w:ffData>
                  <w:name w:val="Check8"/>
                  <w:enabled/>
                  <w:calcOnExit w:val="0"/>
                  <w:checkBox>
                    <w:sizeAuto/>
                    <w:default w:val="0"/>
                  </w:checkBox>
                </w:ffData>
              </w:fldChar>
            </w:r>
            <w:r w:rsidR="001177C3" w:rsidRPr="00E23424">
              <w:rPr>
                <w:rFonts w:cs="Arial"/>
                <w:sz w:val="20"/>
              </w:rPr>
              <w:instrText xml:space="preserve"> FORMCHECKBOX </w:instrText>
            </w:r>
            <w:r w:rsidRPr="00E23424">
              <w:rPr>
                <w:rFonts w:cs="Arial"/>
                <w:sz w:val="20"/>
              </w:rPr>
            </w:r>
            <w:r w:rsidRPr="00E23424">
              <w:rPr>
                <w:rFonts w:cs="Arial"/>
                <w:sz w:val="20"/>
              </w:rPr>
              <w:fldChar w:fldCharType="end"/>
            </w:r>
            <w:bookmarkEnd w:id="74"/>
            <w:r w:rsidR="005E7853">
              <w:rPr>
                <w:rFonts w:cs="Arial"/>
                <w:sz w:val="16"/>
                <w:szCs w:val="16"/>
              </w:rPr>
              <w:t xml:space="preserve">  </w:t>
            </w:r>
            <w:r w:rsidR="001177C3" w:rsidRPr="00E23424">
              <w:rPr>
                <w:rFonts w:cs="Arial"/>
                <w:sz w:val="16"/>
                <w:szCs w:val="16"/>
              </w:rPr>
              <w:t>Corporation (NOT providing health care, medical or legal services)</w:t>
            </w:r>
          </w:p>
        </w:tc>
        <w:bookmarkStart w:id="75" w:name="Check9"/>
        <w:tc>
          <w:tcPr>
            <w:tcW w:w="2162" w:type="dxa"/>
            <w:gridSpan w:val="5"/>
            <w:tcBorders>
              <w:bottom w:val="single" w:sz="4" w:space="0" w:color="auto"/>
            </w:tcBorders>
            <w:shd w:val="clear" w:color="auto" w:fill="FFFFFF"/>
          </w:tcPr>
          <w:p w:rsidR="001177C3" w:rsidRPr="00E23424" w:rsidRDefault="00092D10" w:rsidP="001177C3">
            <w:pPr>
              <w:rPr>
                <w:rFonts w:cs="Arial"/>
                <w:sz w:val="16"/>
                <w:szCs w:val="16"/>
              </w:rPr>
            </w:pPr>
            <w:r w:rsidRPr="00E23424">
              <w:rPr>
                <w:rFonts w:cs="Arial"/>
                <w:sz w:val="20"/>
              </w:rPr>
              <w:fldChar w:fldCharType="begin">
                <w:ffData>
                  <w:name w:val="Check9"/>
                  <w:enabled/>
                  <w:calcOnExit w:val="0"/>
                  <w:checkBox>
                    <w:sizeAuto/>
                    <w:default w:val="0"/>
                  </w:checkBox>
                </w:ffData>
              </w:fldChar>
            </w:r>
            <w:r w:rsidR="001177C3" w:rsidRPr="00E23424">
              <w:rPr>
                <w:rFonts w:cs="Arial"/>
                <w:sz w:val="20"/>
              </w:rPr>
              <w:instrText xml:space="preserve"> FORMCHECKBOX </w:instrText>
            </w:r>
            <w:r w:rsidRPr="00E23424">
              <w:rPr>
                <w:rFonts w:cs="Arial"/>
                <w:sz w:val="20"/>
              </w:rPr>
            </w:r>
            <w:r w:rsidRPr="00E23424">
              <w:rPr>
                <w:rFonts w:cs="Arial"/>
                <w:sz w:val="20"/>
              </w:rPr>
              <w:fldChar w:fldCharType="end"/>
            </w:r>
            <w:bookmarkEnd w:id="75"/>
            <w:r w:rsidR="001177C3" w:rsidRPr="00E23424">
              <w:rPr>
                <w:rFonts w:cs="Arial"/>
                <w:sz w:val="20"/>
              </w:rPr>
              <w:t xml:space="preserve">  </w:t>
            </w:r>
            <w:r w:rsidR="001177C3" w:rsidRPr="00E23424">
              <w:rPr>
                <w:rFonts w:cs="Arial"/>
                <w:sz w:val="16"/>
                <w:szCs w:val="16"/>
              </w:rPr>
              <w:t xml:space="preserve">Corporation (providing health care, medical or legal services)  </w:t>
            </w:r>
          </w:p>
        </w:tc>
        <w:bookmarkStart w:id="76" w:name="Check10"/>
        <w:tc>
          <w:tcPr>
            <w:tcW w:w="2170" w:type="dxa"/>
            <w:gridSpan w:val="3"/>
            <w:tcBorders>
              <w:bottom w:val="single" w:sz="4" w:space="0" w:color="auto"/>
            </w:tcBorders>
            <w:shd w:val="clear" w:color="auto" w:fill="FFFFFF"/>
          </w:tcPr>
          <w:p w:rsidR="001177C3" w:rsidRPr="00E23424" w:rsidRDefault="00092D10" w:rsidP="001177C3">
            <w:pPr>
              <w:rPr>
                <w:rFonts w:cs="Arial"/>
                <w:sz w:val="16"/>
                <w:szCs w:val="16"/>
              </w:rPr>
            </w:pPr>
            <w:r w:rsidRPr="00E23424">
              <w:rPr>
                <w:rFonts w:cs="Arial"/>
                <w:sz w:val="20"/>
              </w:rPr>
              <w:fldChar w:fldCharType="begin">
                <w:ffData>
                  <w:name w:val="Check10"/>
                  <w:enabled/>
                  <w:calcOnExit w:val="0"/>
                  <w:checkBox>
                    <w:sizeAuto/>
                    <w:default w:val="0"/>
                  </w:checkBox>
                </w:ffData>
              </w:fldChar>
            </w:r>
            <w:r w:rsidR="001177C3" w:rsidRPr="00E23424">
              <w:rPr>
                <w:rFonts w:cs="Arial"/>
                <w:sz w:val="20"/>
              </w:rPr>
              <w:instrText xml:space="preserve"> FORMCHECKBOX </w:instrText>
            </w:r>
            <w:r w:rsidRPr="00E23424">
              <w:rPr>
                <w:rFonts w:cs="Arial"/>
                <w:sz w:val="20"/>
              </w:rPr>
            </w:r>
            <w:r w:rsidRPr="00E23424">
              <w:rPr>
                <w:rFonts w:cs="Arial"/>
                <w:sz w:val="20"/>
              </w:rPr>
              <w:fldChar w:fldCharType="end"/>
            </w:r>
            <w:bookmarkEnd w:id="76"/>
            <w:r w:rsidR="001177C3" w:rsidRPr="00E23424">
              <w:rPr>
                <w:rFonts w:cs="Arial"/>
                <w:sz w:val="20"/>
              </w:rPr>
              <w:t xml:space="preserve">  </w:t>
            </w:r>
            <w:r w:rsidR="001177C3" w:rsidRPr="00E23424">
              <w:rPr>
                <w:rFonts w:cs="Arial"/>
                <w:sz w:val="16"/>
                <w:szCs w:val="16"/>
              </w:rPr>
              <w:t>Partnership, LLP</w:t>
            </w:r>
            <w:r w:rsidR="00985B32">
              <w:rPr>
                <w:rFonts w:cs="Arial"/>
                <w:sz w:val="16"/>
                <w:szCs w:val="16"/>
              </w:rPr>
              <w:t xml:space="preserve"> or partnership organized as LLC or PLLC</w:t>
            </w:r>
          </w:p>
        </w:tc>
      </w:tr>
      <w:bookmarkStart w:id="77" w:name="Check16"/>
      <w:tr w:rsidR="00985B32" w:rsidRPr="00E23424">
        <w:tc>
          <w:tcPr>
            <w:tcW w:w="2178" w:type="dxa"/>
            <w:gridSpan w:val="4"/>
            <w:tcBorders>
              <w:bottom w:val="single" w:sz="4" w:space="0" w:color="auto"/>
            </w:tcBorders>
            <w:shd w:val="clear" w:color="auto" w:fill="auto"/>
          </w:tcPr>
          <w:p w:rsidR="00985B32" w:rsidRPr="00E23424" w:rsidRDefault="00092D10" w:rsidP="001177C3">
            <w:pPr>
              <w:rPr>
                <w:rFonts w:cs="Arial"/>
                <w:sz w:val="16"/>
                <w:szCs w:val="16"/>
              </w:rPr>
            </w:pPr>
            <w:r w:rsidRPr="00E23424">
              <w:rPr>
                <w:rFonts w:cs="Arial"/>
                <w:sz w:val="20"/>
              </w:rPr>
              <w:fldChar w:fldCharType="begin">
                <w:ffData>
                  <w:name w:val="Check16"/>
                  <w:enabled/>
                  <w:calcOnExit w:val="0"/>
                  <w:checkBox>
                    <w:sizeAuto/>
                    <w:default w:val="0"/>
                  </w:checkBox>
                </w:ffData>
              </w:fldChar>
            </w:r>
            <w:r w:rsidR="00985B32" w:rsidRPr="00E23424">
              <w:rPr>
                <w:rFonts w:cs="Arial"/>
                <w:sz w:val="20"/>
              </w:rPr>
              <w:instrText xml:space="preserve"> FORMCHECKBOX </w:instrText>
            </w:r>
            <w:r w:rsidRPr="00E23424">
              <w:rPr>
                <w:rFonts w:cs="Arial"/>
                <w:sz w:val="20"/>
              </w:rPr>
            </w:r>
            <w:r w:rsidRPr="00E23424">
              <w:rPr>
                <w:rFonts w:cs="Arial"/>
                <w:sz w:val="20"/>
              </w:rPr>
              <w:fldChar w:fldCharType="end"/>
            </w:r>
            <w:bookmarkEnd w:id="77"/>
            <w:r w:rsidR="00985B32" w:rsidRPr="00E23424">
              <w:rPr>
                <w:rFonts w:cs="Arial"/>
                <w:sz w:val="20"/>
              </w:rPr>
              <w:t xml:space="preserve">  </w:t>
            </w:r>
            <w:r w:rsidR="00985B32" w:rsidRPr="00E23424">
              <w:rPr>
                <w:rFonts w:cs="Arial"/>
                <w:sz w:val="16"/>
                <w:szCs w:val="16"/>
              </w:rPr>
              <w:t xml:space="preserve">The US or any of its political subdivisions or instrumentalities </w:t>
            </w:r>
          </w:p>
        </w:tc>
        <w:bookmarkStart w:id="78" w:name="Check15"/>
        <w:tc>
          <w:tcPr>
            <w:tcW w:w="2160" w:type="dxa"/>
            <w:gridSpan w:val="3"/>
            <w:tcBorders>
              <w:bottom w:val="single" w:sz="4" w:space="0" w:color="auto"/>
            </w:tcBorders>
            <w:shd w:val="clear" w:color="auto" w:fill="auto"/>
          </w:tcPr>
          <w:p w:rsidR="00985B32" w:rsidRPr="00E23424" w:rsidRDefault="00092D10" w:rsidP="001177C3">
            <w:pPr>
              <w:rPr>
                <w:rFonts w:cs="Arial"/>
                <w:sz w:val="16"/>
                <w:szCs w:val="16"/>
              </w:rPr>
            </w:pPr>
            <w:r w:rsidRPr="00E23424">
              <w:rPr>
                <w:rFonts w:cs="Arial"/>
                <w:sz w:val="20"/>
              </w:rPr>
              <w:fldChar w:fldCharType="begin">
                <w:ffData>
                  <w:name w:val="Check15"/>
                  <w:enabled/>
                  <w:calcOnExit w:val="0"/>
                  <w:checkBox>
                    <w:sizeAuto/>
                    <w:default w:val="0"/>
                  </w:checkBox>
                </w:ffData>
              </w:fldChar>
            </w:r>
            <w:r w:rsidR="00985B32" w:rsidRPr="00E23424">
              <w:rPr>
                <w:rFonts w:cs="Arial"/>
                <w:sz w:val="20"/>
              </w:rPr>
              <w:instrText xml:space="preserve"> FORMCHECKBOX </w:instrText>
            </w:r>
            <w:r w:rsidRPr="00E23424">
              <w:rPr>
                <w:rFonts w:cs="Arial"/>
                <w:sz w:val="20"/>
              </w:rPr>
            </w:r>
            <w:r w:rsidRPr="00E23424">
              <w:rPr>
                <w:rFonts w:cs="Arial"/>
                <w:sz w:val="20"/>
              </w:rPr>
              <w:fldChar w:fldCharType="end"/>
            </w:r>
            <w:bookmarkEnd w:id="78"/>
            <w:r w:rsidR="00985B32" w:rsidRPr="00E23424">
              <w:rPr>
                <w:rFonts w:cs="Arial"/>
                <w:sz w:val="20"/>
              </w:rPr>
              <w:t xml:space="preserve">  </w:t>
            </w:r>
            <w:r w:rsidR="00985B32" w:rsidRPr="00E23424">
              <w:rPr>
                <w:rFonts w:cs="Arial"/>
                <w:sz w:val="16"/>
                <w:szCs w:val="16"/>
              </w:rPr>
              <w:t>A state, a possession of the US, or any of their political subdivisions or instrumentalities)</w:t>
            </w:r>
          </w:p>
        </w:tc>
        <w:bookmarkStart w:id="79" w:name="Check14"/>
        <w:tc>
          <w:tcPr>
            <w:tcW w:w="2160" w:type="dxa"/>
            <w:gridSpan w:val="4"/>
            <w:tcBorders>
              <w:bottom w:val="single" w:sz="4" w:space="0" w:color="auto"/>
            </w:tcBorders>
            <w:shd w:val="clear" w:color="auto" w:fill="auto"/>
          </w:tcPr>
          <w:p w:rsidR="00985B32" w:rsidRPr="00E23424" w:rsidRDefault="00092D10" w:rsidP="001177C3">
            <w:pPr>
              <w:rPr>
                <w:rFonts w:cs="Arial"/>
                <w:sz w:val="16"/>
                <w:szCs w:val="16"/>
              </w:rPr>
            </w:pPr>
            <w:r w:rsidRPr="00E23424">
              <w:rPr>
                <w:rFonts w:cs="Arial"/>
                <w:sz w:val="20"/>
              </w:rPr>
              <w:fldChar w:fldCharType="begin">
                <w:ffData>
                  <w:name w:val="Check14"/>
                  <w:enabled/>
                  <w:calcOnExit w:val="0"/>
                  <w:checkBox>
                    <w:sizeAuto/>
                    <w:default w:val="0"/>
                  </w:checkBox>
                </w:ffData>
              </w:fldChar>
            </w:r>
            <w:r w:rsidR="00985B32" w:rsidRPr="00E23424">
              <w:rPr>
                <w:rFonts w:cs="Arial"/>
                <w:sz w:val="20"/>
              </w:rPr>
              <w:instrText xml:space="preserve"> FORMCHECKBOX </w:instrText>
            </w:r>
            <w:r w:rsidRPr="00E23424">
              <w:rPr>
                <w:rFonts w:cs="Arial"/>
                <w:sz w:val="20"/>
              </w:rPr>
            </w:r>
            <w:r w:rsidRPr="00E23424">
              <w:rPr>
                <w:rFonts w:cs="Arial"/>
                <w:sz w:val="20"/>
              </w:rPr>
              <w:fldChar w:fldCharType="end"/>
            </w:r>
            <w:bookmarkEnd w:id="79"/>
            <w:r w:rsidR="00985B32" w:rsidRPr="00E23424">
              <w:rPr>
                <w:rFonts w:cs="Arial"/>
                <w:sz w:val="20"/>
              </w:rPr>
              <w:t xml:space="preserve">  </w:t>
            </w:r>
            <w:r w:rsidR="00985B32" w:rsidRPr="00E23424">
              <w:rPr>
                <w:rFonts w:cs="Arial"/>
                <w:sz w:val="16"/>
                <w:szCs w:val="16"/>
              </w:rPr>
              <w:t xml:space="preserve">Tax-exempt organizations under IRC §501 </w:t>
            </w:r>
          </w:p>
        </w:tc>
        <w:bookmarkStart w:id="80" w:name="Check13"/>
        <w:tc>
          <w:tcPr>
            <w:tcW w:w="2160" w:type="dxa"/>
            <w:gridSpan w:val="5"/>
            <w:tcBorders>
              <w:bottom w:val="single" w:sz="4" w:space="0" w:color="auto"/>
            </w:tcBorders>
            <w:shd w:val="clear" w:color="auto" w:fill="auto"/>
          </w:tcPr>
          <w:p w:rsidR="00985B32" w:rsidRPr="00E23424" w:rsidRDefault="00092D10" w:rsidP="001177C3">
            <w:pPr>
              <w:rPr>
                <w:rFonts w:cs="Arial"/>
                <w:sz w:val="16"/>
                <w:szCs w:val="16"/>
              </w:rPr>
            </w:pPr>
            <w:r w:rsidRPr="00E23424">
              <w:rPr>
                <w:rFonts w:cs="Arial"/>
                <w:sz w:val="20"/>
              </w:rPr>
              <w:fldChar w:fldCharType="begin">
                <w:ffData>
                  <w:name w:val="Check13"/>
                  <w:enabled/>
                  <w:calcOnExit w:val="0"/>
                  <w:checkBox>
                    <w:sizeAuto/>
                    <w:default w:val="0"/>
                  </w:checkBox>
                </w:ffData>
              </w:fldChar>
            </w:r>
            <w:r w:rsidR="00985B32" w:rsidRPr="00E23424">
              <w:rPr>
                <w:rFonts w:cs="Arial"/>
                <w:sz w:val="20"/>
              </w:rPr>
              <w:instrText xml:space="preserve"> FORMCHECKBOX </w:instrText>
            </w:r>
            <w:r w:rsidRPr="00E23424">
              <w:rPr>
                <w:rFonts w:cs="Arial"/>
                <w:sz w:val="20"/>
              </w:rPr>
            </w:r>
            <w:r w:rsidRPr="00E23424">
              <w:rPr>
                <w:rFonts w:cs="Arial"/>
                <w:sz w:val="20"/>
              </w:rPr>
              <w:fldChar w:fldCharType="end"/>
            </w:r>
            <w:bookmarkEnd w:id="80"/>
            <w:r w:rsidR="00985B32" w:rsidRPr="00E23424">
              <w:rPr>
                <w:rFonts w:cs="Arial"/>
                <w:sz w:val="20"/>
              </w:rPr>
              <w:t xml:space="preserve">  </w:t>
            </w:r>
            <w:r w:rsidR="00985B32" w:rsidRPr="00E23424">
              <w:rPr>
                <w:rFonts w:cs="Arial"/>
                <w:sz w:val="16"/>
                <w:szCs w:val="16"/>
              </w:rPr>
              <w:t xml:space="preserve">An international organization or any of its agencies or instrumentalities </w:t>
            </w:r>
          </w:p>
        </w:tc>
        <w:bookmarkStart w:id="81" w:name="Check11"/>
        <w:tc>
          <w:tcPr>
            <w:tcW w:w="2160" w:type="dxa"/>
            <w:gridSpan w:val="3"/>
            <w:tcBorders>
              <w:bottom w:val="single" w:sz="4" w:space="0" w:color="auto"/>
            </w:tcBorders>
            <w:shd w:val="clear" w:color="auto" w:fill="auto"/>
          </w:tcPr>
          <w:p w:rsidR="00985B32" w:rsidRPr="00E23424" w:rsidRDefault="00092D10" w:rsidP="001177C3">
            <w:pPr>
              <w:rPr>
                <w:rFonts w:cs="Arial"/>
                <w:b/>
                <w:sz w:val="18"/>
                <w:szCs w:val="18"/>
              </w:rPr>
            </w:pPr>
            <w:r w:rsidRPr="00E23424">
              <w:rPr>
                <w:rFonts w:cs="Arial"/>
                <w:sz w:val="20"/>
              </w:rPr>
              <w:fldChar w:fldCharType="begin">
                <w:ffData>
                  <w:name w:val="Check11"/>
                  <w:enabled/>
                  <w:calcOnExit w:val="0"/>
                  <w:checkBox>
                    <w:sizeAuto/>
                    <w:default w:val="0"/>
                  </w:checkBox>
                </w:ffData>
              </w:fldChar>
            </w:r>
            <w:r w:rsidR="00985B32" w:rsidRPr="00E23424">
              <w:rPr>
                <w:rFonts w:cs="Arial"/>
                <w:sz w:val="20"/>
              </w:rPr>
              <w:instrText xml:space="preserve"> FORMCHECKBOX </w:instrText>
            </w:r>
            <w:r w:rsidRPr="00E23424">
              <w:rPr>
                <w:rFonts w:cs="Arial"/>
                <w:sz w:val="20"/>
              </w:rPr>
            </w:r>
            <w:r w:rsidRPr="00E23424">
              <w:rPr>
                <w:rFonts w:cs="Arial"/>
                <w:sz w:val="20"/>
              </w:rPr>
              <w:fldChar w:fldCharType="end"/>
            </w:r>
            <w:bookmarkEnd w:id="81"/>
            <w:r w:rsidR="00985B32" w:rsidRPr="00E23424">
              <w:rPr>
                <w:rFonts w:cs="Arial"/>
                <w:sz w:val="20"/>
              </w:rPr>
              <w:t xml:space="preserve">  </w:t>
            </w:r>
            <w:r w:rsidR="00985B32" w:rsidRPr="00E23424">
              <w:rPr>
                <w:rFonts w:cs="Arial"/>
                <w:sz w:val="16"/>
                <w:szCs w:val="16"/>
              </w:rPr>
              <w:t>State of Arizona Employee</w:t>
            </w:r>
          </w:p>
        </w:tc>
      </w:tr>
      <w:tr w:rsidR="001177C3" w:rsidRPr="00E23424">
        <w:trPr>
          <w:gridAfter w:val="1"/>
          <w:wAfter w:w="7" w:type="dxa"/>
        </w:trPr>
        <w:tc>
          <w:tcPr>
            <w:tcW w:w="10811" w:type="dxa"/>
            <w:gridSpan w:val="18"/>
            <w:tcBorders>
              <w:bottom w:val="single" w:sz="4" w:space="0" w:color="auto"/>
            </w:tcBorders>
            <w:shd w:val="clear" w:color="auto" w:fill="E6E6E6"/>
            <w:vAlign w:val="bottom"/>
          </w:tcPr>
          <w:p w:rsidR="001177C3" w:rsidRPr="00E23424" w:rsidRDefault="001177C3" w:rsidP="001177C3">
            <w:pPr>
              <w:rPr>
                <w:rFonts w:cs="Arial"/>
                <w:b/>
                <w:sz w:val="18"/>
                <w:szCs w:val="18"/>
              </w:rPr>
            </w:pPr>
            <w:r w:rsidRPr="00E23424">
              <w:rPr>
                <w:rFonts w:cs="Arial"/>
                <w:b/>
                <w:sz w:val="18"/>
                <w:szCs w:val="18"/>
              </w:rPr>
              <w:t>► CERTIFICATION</w:t>
            </w:r>
          </w:p>
        </w:tc>
      </w:tr>
      <w:tr w:rsidR="001177C3" w:rsidRPr="00E23424">
        <w:trPr>
          <w:gridAfter w:val="1"/>
          <w:wAfter w:w="7" w:type="dxa"/>
        </w:trPr>
        <w:tc>
          <w:tcPr>
            <w:tcW w:w="10811" w:type="dxa"/>
            <w:gridSpan w:val="18"/>
            <w:shd w:val="clear" w:color="auto" w:fill="auto"/>
            <w:vAlign w:val="bottom"/>
          </w:tcPr>
          <w:p w:rsidR="001177C3" w:rsidRPr="00E23424" w:rsidRDefault="001177C3" w:rsidP="001177C3">
            <w:pPr>
              <w:rPr>
                <w:sz w:val="16"/>
                <w:szCs w:val="16"/>
              </w:rPr>
            </w:pPr>
            <w:r w:rsidRPr="00E23424">
              <w:rPr>
                <w:sz w:val="16"/>
                <w:szCs w:val="16"/>
              </w:rPr>
              <w:t>Under penalties of perjury, I certify that:</w:t>
            </w:r>
          </w:p>
          <w:p w:rsidR="001177C3" w:rsidRPr="00E23424" w:rsidRDefault="001177C3" w:rsidP="001177C3">
            <w:pPr>
              <w:numPr>
                <w:ilvl w:val="0"/>
                <w:numId w:val="2"/>
              </w:numPr>
              <w:rPr>
                <w:sz w:val="16"/>
                <w:szCs w:val="16"/>
              </w:rPr>
            </w:pPr>
            <w:r w:rsidRPr="00E23424">
              <w:rPr>
                <w:sz w:val="16"/>
                <w:szCs w:val="16"/>
              </w:rPr>
              <w:t xml:space="preserve">The number shown on this form is my correct taxpayer identification number (or I am waiting for a number to be issued to me), </w:t>
            </w:r>
          </w:p>
          <w:p w:rsidR="001177C3" w:rsidRPr="00E23424" w:rsidRDefault="001177C3" w:rsidP="001177C3">
            <w:pPr>
              <w:numPr>
                <w:ilvl w:val="0"/>
                <w:numId w:val="2"/>
              </w:numPr>
              <w:rPr>
                <w:sz w:val="16"/>
                <w:szCs w:val="16"/>
              </w:rPr>
            </w:pPr>
            <w:r w:rsidRPr="00E23424">
              <w:rPr>
                <w:sz w:val="16"/>
                <w:szCs w:val="16"/>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I am no longer subject to backup withholding,</w:t>
            </w:r>
          </w:p>
          <w:p w:rsidR="001177C3" w:rsidRPr="00E23424" w:rsidRDefault="001177C3" w:rsidP="001177C3">
            <w:pPr>
              <w:numPr>
                <w:ilvl w:val="0"/>
                <w:numId w:val="2"/>
              </w:numPr>
              <w:rPr>
                <w:sz w:val="16"/>
                <w:szCs w:val="16"/>
              </w:rPr>
            </w:pPr>
            <w:r w:rsidRPr="00E23424">
              <w:rPr>
                <w:sz w:val="16"/>
                <w:szCs w:val="16"/>
              </w:rPr>
              <w:t>I am a U.S. person (including a resident alien).</w:t>
            </w:r>
          </w:p>
          <w:p w:rsidR="001177C3" w:rsidRPr="00E23424" w:rsidRDefault="001177C3" w:rsidP="001177C3">
            <w:pPr>
              <w:rPr>
                <w:sz w:val="16"/>
                <w:szCs w:val="16"/>
              </w:rPr>
            </w:pPr>
            <w:r w:rsidRPr="00E23424">
              <w:rPr>
                <w:sz w:val="16"/>
                <w:szCs w:val="16"/>
              </w:rPr>
              <w:t>Certification instructions: You must cross out item 2 above if you have been notified by the IRS that you are currently subject to backup withholding because you have failed to report all interest and dividen</w:t>
            </w:r>
            <w:r w:rsidR="005E7853">
              <w:rPr>
                <w:sz w:val="16"/>
                <w:szCs w:val="16"/>
              </w:rPr>
              <w:t xml:space="preserve">ds on your tax return. </w:t>
            </w:r>
          </w:p>
          <w:p w:rsidR="001177C3" w:rsidRPr="00E23424" w:rsidRDefault="001177C3" w:rsidP="001177C3">
            <w:pPr>
              <w:rPr>
                <w:rFonts w:cs="Arial"/>
                <w:b/>
                <w:sz w:val="18"/>
                <w:szCs w:val="18"/>
              </w:rPr>
            </w:pPr>
            <w:r w:rsidRPr="00E23424">
              <w:rPr>
                <w:b/>
                <w:sz w:val="16"/>
                <w:szCs w:val="16"/>
              </w:rPr>
              <w:t>The Internal Revenue Service does not require your consent to any provision of this document other than the certification required to avoid backup withholding</w:t>
            </w:r>
          </w:p>
        </w:tc>
      </w:tr>
      <w:tr w:rsidR="001177C3" w:rsidRPr="00E23424">
        <w:trPr>
          <w:gridAfter w:val="1"/>
          <w:wAfter w:w="7" w:type="dxa"/>
        </w:trPr>
        <w:tc>
          <w:tcPr>
            <w:tcW w:w="6498" w:type="dxa"/>
            <w:gridSpan w:val="11"/>
            <w:shd w:val="clear" w:color="auto" w:fill="auto"/>
            <w:vAlign w:val="bottom"/>
          </w:tcPr>
          <w:p w:rsidR="001177C3" w:rsidRPr="00E23424" w:rsidRDefault="001177C3" w:rsidP="001177C3">
            <w:pPr>
              <w:rPr>
                <w:sz w:val="16"/>
                <w:szCs w:val="16"/>
              </w:rPr>
            </w:pPr>
            <w:r w:rsidRPr="00E23424">
              <w:rPr>
                <w:sz w:val="16"/>
                <w:szCs w:val="16"/>
              </w:rPr>
              <w:t>Signature of U.S. Individual</w:t>
            </w:r>
          </w:p>
        </w:tc>
        <w:tc>
          <w:tcPr>
            <w:tcW w:w="4313" w:type="dxa"/>
            <w:gridSpan w:val="7"/>
            <w:shd w:val="clear" w:color="auto" w:fill="auto"/>
            <w:vAlign w:val="bottom"/>
          </w:tcPr>
          <w:p w:rsidR="001177C3" w:rsidRPr="00E23424" w:rsidRDefault="001177C3" w:rsidP="001177C3">
            <w:pPr>
              <w:rPr>
                <w:sz w:val="16"/>
                <w:szCs w:val="16"/>
              </w:rPr>
            </w:pPr>
          </w:p>
          <w:p w:rsidR="001177C3" w:rsidRPr="00E23424" w:rsidRDefault="001177C3" w:rsidP="001177C3">
            <w:pPr>
              <w:rPr>
                <w:sz w:val="16"/>
                <w:szCs w:val="16"/>
              </w:rPr>
            </w:pPr>
          </w:p>
          <w:p w:rsidR="001177C3" w:rsidRPr="00E23424" w:rsidRDefault="001177C3" w:rsidP="001177C3">
            <w:pPr>
              <w:rPr>
                <w:sz w:val="16"/>
                <w:szCs w:val="16"/>
              </w:rPr>
            </w:pPr>
            <w:r w:rsidRPr="00E23424">
              <w:rPr>
                <w:sz w:val="16"/>
                <w:szCs w:val="16"/>
              </w:rPr>
              <w:t xml:space="preserve">Date:  </w:t>
            </w:r>
            <w:r w:rsidR="00092D10" w:rsidRPr="00E23424">
              <w:rPr>
                <w:sz w:val="16"/>
                <w:szCs w:val="16"/>
              </w:rPr>
              <w:fldChar w:fldCharType="begin">
                <w:ffData>
                  <w:name w:val="Text18"/>
                  <w:enabled/>
                  <w:calcOnExit w:val="0"/>
                  <w:textInput/>
                </w:ffData>
              </w:fldChar>
            </w:r>
            <w:bookmarkStart w:id="82" w:name="Text18"/>
            <w:r w:rsidRPr="00E23424">
              <w:rPr>
                <w:sz w:val="16"/>
                <w:szCs w:val="16"/>
              </w:rPr>
              <w:instrText xml:space="preserve"> FORMTEXT </w:instrText>
            </w:r>
            <w:r w:rsidR="00092D10" w:rsidRPr="00E23424">
              <w:rPr>
                <w:sz w:val="16"/>
                <w:szCs w:val="16"/>
              </w:rPr>
            </w:r>
            <w:r w:rsidR="00092D10" w:rsidRPr="00E23424">
              <w:rPr>
                <w:sz w:val="16"/>
                <w:szCs w:val="16"/>
              </w:rPr>
              <w:fldChar w:fldCharType="separate"/>
            </w:r>
            <w:r w:rsidRPr="00E23424">
              <w:rPr>
                <w:rFonts w:ascii="Times New Roman" w:hAnsi="Times New Roman"/>
                <w:noProof/>
                <w:sz w:val="16"/>
                <w:szCs w:val="16"/>
              </w:rPr>
              <w:t> </w:t>
            </w:r>
            <w:r w:rsidRPr="00E23424">
              <w:rPr>
                <w:rFonts w:ascii="Times New Roman" w:hAnsi="Times New Roman"/>
                <w:noProof/>
                <w:sz w:val="16"/>
                <w:szCs w:val="16"/>
              </w:rPr>
              <w:t> </w:t>
            </w:r>
            <w:r w:rsidRPr="00E23424">
              <w:rPr>
                <w:rFonts w:ascii="Times New Roman" w:hAnsi="Times New Roman"/>
                <w:noProof/>
                <w:sz w:val="16"/>
                <w:szCs w:val="16"/>
              </w:rPr>
              <w:t> </w:t>
            </w:r>
            <w:r w:rsidRPr="00E23424">
              <w:rPr>
                <w:rFonts w:ascii="Times New Roman" w:hAnsi="Times New Roman"/>
                <w:noProof/>
                <w:sz w:val="16"/>
                <w:szCs w:val="16"/>
              </w:rPr>
              <w:t> </w:t>
            </w:r>
            <w:r w:rsidRPr="00E23424">
              <w:rPr>
                <w:rFonts w:ascii="Times New Roman" w:hAnsi="Times New Roman"/>
                <w:noProof/>
                <w:sz w:val="16"/>
                <w:szCs w:val="16"/>
              </w:rPr>
              <w:t> </w:t>
            </w:r>
            <w:r w:rsidR="00092D10" w:rsidRPr="00E23424">
              <w:rPr>
                <w:sz w:val="16"/>
                <w:szCs w:val="16"/>
              </w:rPr>
              <w:fldChar w:fldCharType="end"/>
            </w:r>
            <w:bookmarkEnd w:id="82"/>
          </w:p>
        </w:tc>
      </w:tr>
    </w:tbl>
    <w:p w:rsidR="008A57E5" w:rsidRDefault="0048433D" w:rsidP="001177C3">
      <w:pPr>
        <w:rPr>
          <w:rStyle w:val="Strong"/>
        </w:rPr>
      </w:pPr>
      <w:r w:rsidRPr="0048433D">
        <w:rPr>
          <w:color w:val="FF0000"/>
          <w:sz w:val="16"/>
          <w:szCs w:val="16"/>
        </w:rPr>
        <w:t>N</w:t>
      </w:r>
      <w:r w:rsidR="001177C3" w:rsidRPr="0048433D">
        <w:rPr>
          <w:color w:val="FF0000"/>
          <w:sz w:val="16"/>
          <w:szCs w:val="16"/>
        </w:rPr>
        <w:t>OTE:</w:t>
      </w:r>
      <w:r w:rsidR="001177C3" w:rsidRPr="0048433D">
        <w:rPr>
          <w:sz w:val="16"/>
          <w:szCs w:val="16"/>
        </w:rPr>
        <w:t xml:space="preserve">  </w:t>
      </w:r>
      <w:r w:rsidR="001177C3" w:rsidRPr="0048433D">
        <w:rPr>
          <w:i/>
          <w:sz w:val="16"/>
          <w:szCs w:val="16"/>
          <w:u w:val="single"/>
        </w:rPr>
        <w:t>IF BOTH PAGES OF THIS FORM ARE NOT COMPLETED THE FORM WILL BE RETURNED TO YOU</w:t>
      </w:r>
      <w:r w:rsidR="001177C3" w:rsidRPr="0048433D">
        <w:rPr>
          <w:sz w:val="16"/>
          <w:szCs w:val="16"/>
        </w:rPr>
        <w:t xml:space="preserve">.  </w:t>
      </w:r>
      <w:r w:rsidR="001177C3" w:rsidRPr="0048433D">
        <w:rPr>
          <w:rStyle w:val="Strong"/>
          <w:rFonts w:cs="Arial"/>
          <w:sz w:val="16"/>
          <w:szCs w:val="16"/>
        </w:rPr>
        <w:t>Arizona State U</w:t>
      </w:r>
      <w:r w:rsidR="005E7853">
        <w:rPr>
          <w:rStyle w:val="Strong"/>
          <w:rFonts w:cs="Arial"/>
          <w:sz w:val="16"/>
          <w:szCs w:val="16"/>
        </w:rPr>
        <w:t xml:space="preserve">niversity (ASU) is fulfilling a </w:t>
      </w:r>
      <w:r w:rsidR="001177C3" w:rsidRPr="0048433D">
        <w:rPr>
          <w:rStyle w:val="Strong"/>
          <w:rFonts w:cs="Arial"/>
          <w:sz w:val="16"/>
          <w:szCs w:val="16"/>
        </w:rPr>
        <w:t>mandate associated with state a</w:t>
      </w:r>
      <w:r w:rsidR="005E7853">
        <w:rPr>
          <w:rStyle w:val="Strong"/>
          <w:rFonts w:cs="Arial"/>
          <w:sz w:val="16"/>
          <w:szCs w:val="16"/>
        </w:rPr>
        <w:t xml:space="preserve">gencies increasing procurements from Arizona Small </w:t>
      </w:r>
      <w:r w:rsidR="001177C3" w:rsidRPr="0048433D">
        <w:rPr>
          <w:rStyle w:val="Strong"/>
          <w:rFonts w:cs="Arial"/>
          <w:sz w:val="16"/>
          <w:szCs w:val="16"/>
        </w:rPr>
        <w:t>and Diverse Businesses.</w:t>
      </w:r>
    </w:p>
    <w:p w:rsidR="001177C3" w:rsidRPr="0048433D" w:rsidRDefault="008A57E5" w:rsidP="001177C3">
      <w:pPr>
        <w:rPr>
          <w:sz w:val="16"/>
          <w:szCs w:val="16"/>
        </w:rPr>
      </w:pPr>
      <w:r>
        <w:rPr>
          <w:rStyle w:val="Strong"/>
          <w:rFonts w:cs="Arial"/>
          <w:sz w:val="16"/>
          <w:szCs w:val="16"/>
        </w:rPr>
        <w:br w:type="page"/>
      </w: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72"/>
        <w:gridCol w:w="720"/>
        <w:gridCol w:w="1148"/>
        <w:gridCol w:w="1612"/>
        <w:gridCol w:w="156"/>
        <w:gridCol w:w="1802"/>
        <w:gridCol w:w="142"/>
        <w:gridCol w:w="660"/>
        <w:gridCol w:w="960"/>
        <w:gridCol w:w="8"/>
        <w:gridCol w:w="1792"/>
        <w:gridCol w:w="8"/>
      </w:tblGrid>
      <w:tr w:rsidR="001177C3" w:rsidRPr="00E23424">
        <w:trPr>
          <w:gridAfter w:val="1"/>
          <w:wAfter w:w="8" w:type="dxa"/>
        </w:trPr>
        <w:tc>
          <w:tcPr>
            <w:tcW w:w="1530" w:type="dxa"/>
            <w:tcBorders>
              <w:bottom w:val="single" w:sz="4" w:space="0" w:color="auto"/>
            </w:tcBorders>
            <w:shd w:val="clear" w:color="auto" w:fill="auto"/>
          </w:tcPr>
          <w:p w:rsidR="001177C3" w:rsidRPr="0048433D" w:rsidRDefault="001177C3" w:rsidP="001177C3">
            <w:pPr>
              <w:pStyle w:val="BodyText"/>
              <w:jc w:val="center"/>
              <w:rPr>
                <w:rFonts w:cs="Arial"/>
                <w:b/>
                <w:bCs/>
                <w:sz w:val="20"/>
              </w:rPr>
            </w:pPr>
            <w:r w:rsidRPr="0045557F">
              <w:rPr>
                <w:sz w:val="20"/>
              </w:rPr>
              <w:lastRenderedPageBreak/>
              <w:br w:type="page"/>
            </w:r>
            <w:r w:rsidRPr="0048433D">
              <w:rPr>
                <w:rFonts w:cs="Arial"/>
                <w:b/>
                <w:bCs/>
                <w:sz w:val="20"/>
              </w:rPr>
              <w:t>RETURN TO ASU</w:t>
            </w:r>
          </w:p>
        </w:tc>
        <w:tc>
          <w:tcPr>
            <w:tcW w:w="7380" w:type="dxa"/>
            <w:gridSpan w:val="10"/>
            <w:tcBorders>
              <w:bottom w:val="single" w:sz="4" w:space="0" w:color="auto"/>
            </w:tcBorders>
            <w:shd w:val="clear" w:color="auto" w:fill="auto"/>
          </w:tcPr>
          <w:p w:rsidR="001177C3" w:rsidRPr="0048433D" w:rsidRDefault="001177C3" w:rsidP="001177C3">
            <w:pPr>
              <w:pStyle w:val="Header"/>
              <w:jc w:val="center"/>
              <w:rPr>
                <w:rFonts w:cs="Arial"/>
                <w:b/>
                <w:szCs w:val="24"/>
              </w:rPr>
            </w:pPr>
            <w:r w:rsidRPr="0048433D">
              <w:rPr>
                <w:rFonts w:cs="Arial"/>
                <w:b/>
                <w:szCs w:val="24"/>
              </w:rPr>
              <w:t>ARIZONA STATE UNIVERSITY</w:t>
            </w:r>
          </w:p>
          <w:p w:rsidR="001177C3" w:rsidRPr="0048433D" w:rsidRDefault="001177C3" w:rsidP="001177C3">
            <w:pPr>
              <w:pStyle w:val="BodyText"/>
              <w:jc w:val="center"/>
              <w:rPr>
                <w:rFonts w:cs="Arial"/>
                <w:b/>
                <w:bCs/>
                <w:sz w:val="20"/>
              </w:rPr>
            </w:pPr>
            <w:r w:rsidRPr="0048433D">
              <w:rPr>
                <w:rFonts w:cs="Arial"/>
                <w:sz w:val="20"/>
              </w:rPr>
              <w:t>SUBSTITUTE W-9 &amp; VENDOR AUTHORIZATION FORM</w:t>
            </w:r>
            <w:r w:rsidR="00B20794">
              <w:rPr>
                <w:rFonts w:cs="Arial"/>
                <w:sz w:val="20"/>
              </w:rPr>
              <w:t xml:space="preserve"> – Page 2 of 2</w:t>
            </w:r>
          </w:p>
        </w:tc>
        <w:tc>
          <w:tcPr>
            <w:tcW w:w="1792" w:type="dxa"/>
            <w:tcBorders>
              <w:bottom w:val="single" w:sz="4" w:space="0" w:color="auto"/>
            </w:tcBorders>
            <w:shd w:val="clear" w:color="auto" w:fill="auto"/>
          </w:tcPr>
          <w:p w:rsidR="001177C3" w:rsidRPr="0048433D" w:rsidRDefault="001177C3" w:rsidP="001177C3">
            <w:pPr>
              <w:pStyle w:val="BodyText"/>
              <w:jc w:val="center"/>
              <w:rPr>
                <w:rFonts w:cs="Arial"/>
                <w:b/>
                <w:bCs/>
                <w:sz w:val="20"/>
              </w:rPr>
            </w:pPr>
            <w:r w:rsidRPr="0048433D">
              <w:rPr>
                <w:rFonts w:cs="Arial"/>
                <w:b/>
                <w:bCs/>
                <w:sz w:val="20"/>
              </w:rPr>
              <w:t>DO NOT SEND TO IRS</w:t>
            </w:r>
          </w:p>
        </w:tc>
      </w:tr>
      <w:tr w:rsidR="001177C3" w:rsidRPr="00E23424">
        <w:trPr>
          <w:gridAfter w:val="1"/>
          <w:wAfter w:w="8" w:type="dxa"/>
        </w:trPr>
        <w:tc>
          <w:tcPr>
            <w:tcW w:w="5338" w:type="dxa"/>
            <w:gridSpan w:val="6"/>
            <w:tcBorders>
              <w:bottom w:val="single" w:sz="4" w:space="0" w:color="auto"/>
            </w:tcBorders>
            <w:shd w:val="clear" w:color="auto" w:fill="E6E6E6"/>
          </w:tcPr>
          <w:p w:rsidR="001177C3" w:rsidRPr="00E23424" w:rsidRDefault="001177C3" w:rsidP="001177C3">
            <w:pPr>
              <w:pStyle w:val="BodyText"/>
              <w:rPr>
                <w:b/>
                <w:bCs/>
              </w:rPr>
            </w:pPr>
          </w:p>
        </w:tc>
        <w:tc>
          <w:tcPr>
            <w:tcW w:w="5364" w:type="dxa"/>
            <w:gridSpan w:val="6"/>
            <w:tcBorders>
              <w:bottom w:val="single" w:sz="4" w:space="0" w:color="auto"/>
            </w:tcBorders>
            <w:shd w:val="clear" w:color="auto" w:fill="E6E6E6"/>
          </w:tcPr>
          <w:p w:rsidR="001177C3" w:rsidRPr="0048433D" w:rsidRDefault="001177C3" w:rsidP="001177C3">
            <w:pPr>
              <w:pStyle w:val="BodyText"/>
              <w:rPr>
                <w:b/>
                <w:bCs/>
                <w:sz w:val="20"/>
              </w:rPr>
            </w:pPr>
          </w:p>
        </w:tc>
      </w:tr>
      <w:tr w:rsidR="001177C3" w:rsidRPr="00E23424">
        <w:trPr>
          <w:gridAfter w:val="1"/>
          <w:wAfter w:w="8" w:type="dxa"/>
        </w:trPr>
        <w:tc>
          <w:tcPr>
            <w:tcW w:w="5338" w:type="dxa"/>
            <w:gridSpan w:val="6"/>
            <w:tcBorders>
              <w:bottom w:val="single" w:sz="4" w:space="0" w:color="auto"/>
            </w:tcBorders>
            <w:shd w:val="clear" w:color="auto" w:fill="auto"/>
          </w:tcPr>
          <w:p w:rsidR="001177C3" w:rsidRPr="00D02B7D" w:rsidRDefault="001177C3" w:rsidP="0048433D">
            <w:pPr>
              <w:pStyle w:val="BodyText"/>
              <w:jc w:val="left"/>
              <w:rPr>
                <w:b/>
                <w:bCs/>
                <w:sz w:val="20"/>
              </w:rPr>
            </w:pPr>
            <w:r w:rsidRPr="00D02B7D">
              <w:rPr>
                <w:rFonts w:cs="Arial"/>
                <w:b/>
                <w:bCs/>
                <w:sz w:val="20"/>
              </w:rPr>
              <w:t>► Legal</w:t>
            </w:r>
            <w:r w:rsidRPr="00D02B7D">
              <w:rPr>
                <w:b/>
                <w:bCs/>
                <w:sz w:val="20"/>
              </w:rPr>
              <w:t xml:space="preserve"> Name: </w:t>
            </w:r>
            <w:r w:rsidRPr="00D02B7D">
              <w:rPr>
                <w:b/>
                <w:bCs/>
                <w:sz w:val="20"/>
              </w:rPr>
              <w:br/>
            </w:r>
          </w:p>
          <w:p w:rsidR="001177C3" w:rsidRPr="00E23424" w:rsidRDefault="001177C3" w:rsidP="001177C3">
            <w:pPr>
              <w:pStyle w:val="BodyText"/>
              <w:rPr>
                <w:b/>
                <w:bCs/>
              </w:rPr>
            </w:pPr>
          </w:p>
        </w:tc>
        <w:tc>
          <w:tcPr>
            <w:tcW w:w="5364" w:type="dxa"/>
            <w:gridSpan w:val="6"/>
            <w:tcBorders>
              <w:bottom w:val="single" w:sz="4" w:space="0" w:color="auto"/>
            </w:tcBorders>
            <w:shd w:val="clear" w:color="auto" w:fill="auto"/>
            <w:vAlign w:val="center"/>
          </w:tcPr>
          <w:p w:rsidR="001177C3" w:rsidRPr="0048433D" w:rsidRDefault="001177C3" w:rsidP="001177C3">
            <w:pPr>
              <w:pStyle w:val="BodyText"/>
              <w:rPr>
                <w:b/>
                <w:bCs/>
                <w:sz w:val="20"/>
              </w:rPr>
            </w:pPr>
            <w:r w:rsidRPr="0048433D">
              <w:rPr>
                <w:b/>
                <w:bCs/>
                <w:sz w:val="20"/>
              </w:rPr>
              <w:t xml:space="preserve">TIN: </w:t>
            </w:r>
            <w:r w:rsidR="00092D10" w:rsidRPr="0048433D">
              <w:rPr>
                <w:b/>
                <w:bCs/>
                <w:sz w:val="20"/>
              </w:rPr>
              <w:fldChar w:fldCharType="begin">
                <w:ffData>
                  <w:name w:val="Text20"/>
                  <w:enabled/>
                  <w:calcOnExit w:val="0"/>
                  <w:textInput/>
                </w:ffData>
              </w:fldChar>
            </w:r>
            <w:bookmarkStart w:id="83" w:name="Text20"/>
            <w:r w:rsidRPr="0048433D">
              <w:rPr>
                <w:b/>
                <w:bCs/>
                <w:sz w:val="20"/>
              </w:rPr>
              <w:instrText xml:space="preserve"> FORMTEXT </w:instrText>
            </w:r>
            <w:r w:rsidR="00092D10" w:rsidRPr="0048433D">
              <w:rPr>
                <w:b/>
                <w:bCs/>
                <w:sz w:val="20"/>
              </w:rPr>
            </w:r>
            <w:r w:rsidR="00092D10" w:rsidRPr="0048433D">
              <w:rPr>
                <w:b/>
                <w:bCs/>
                <w:sz w:val="20"/>
              </w:rPr>
              <w:fldChar w:fldCharType="separate"/>
            </w:r>
            <w:r w:rsidRPr="0048433D">
              <w:rPr>
                <w:b/>
                <w:bCs/>
                <w:noProof/>
                <w:sz w:val="20"/>
              </w:rPr>
              <w:t> </w:t>
            </w:r>
            <w:r w:rsidRPr="0048433D">
              <w:rPr>
                <w:b/>
                <w:bCs/>
                <w:noProof/>
                <w:sz w:val="20"/>
              </w:rPr>
              <w:t> </w:t>
            </w:r>
            <w:r w:rsidRPr="0048433D">
              <w:rPr>
                <w:b/>
                <w:bCs/>
                <w:noProof/>
                <w:sz w:val="20"/>
              </w:rPr>
              <w:t> </w:t>
            </w:r>
            <w:r w:rsidRPr="0048433D">
              <w:rPr>
                <w:b/>
                <w:bCs/>
                <w:noProof/>
                <w:sz w:val="20"/>
              </w:rPr>
              <w:t> </w:t>
            </w:r>
            <w:r w:rsidRPr="0048433D">
              <w:rPr>
                <w:b/>
                <w:bCs/>
                <w:noProof/>
                <w:sz w:val="20"/>
              </w:rPr>
              <w:t> </w:t>
            </w:r>
            <w:r w:rsidR="00092D10" w:rsidRPr="0048433D">
              <w:rPr>
                <w:b/>
                <w:bCs/>
                <w:sz w:val="20"/>
              </w:rPr>
              <w:fldChar w:fldCharType="end"/>
            </w:r>
            <w:bookmarkEnd w:id="83"/>
          </w:p>
        </w:tc>
      </w:tr>
      <w:tr w:rsidR="001177C3" w:rsidRPr="00E23424">
        <w:trPr>
          <w:gridAfter w:val="1"/>
          <w:wAfter w:w="8" w:type="dxa"/>
        </w:trPr>
        <w:tc>
          <w:tcPr>
            <w:tcW w:w="10702" w:type="dxa"/>
            <w:gridSpan w:val="12"/>
            <w:tcBorders>
              <w:bottom w:val="single" w:sz="4" w:space="0" w:color="auto"/>
            </w:tcBorders>
            <w:shd w:val="clear" w:color="auto" w:fill="E6E6E6"/>
          </w:tcPr>
          <w:p w:rsidR="001177C3" w:rsidRPr="0048433D" w:rsidRDefault="001177C3" w:rsidP="001177C3">
            <w:pPr>
              <w:pStyle w:val="BodyText"/>
              <w:rPr>
                <w:b/>
                <w:bCs/>
                <w:sz w:val="20"/>
              </w:rPr>
            </w:pPr>
          </w:p>
          <w:p w:rsidR="001177C3" w:rsidRPr="0048433D" w:rsidRDefault="001177C3" w:rsidP="001177C3">
            <w:pPr>
              <w:rPr>
                <w:b/>
                <w:i/>
                <w:color w:val="FF0000"/>
                <w:sz w:val="20"/>
              </w:rPr>
            </w:pPr>
            <w:r w:rsidRPr="0048433D">
              <w:rPr>
                <w:b/>
                <w:bCs/>
                <w:sz w:val="20"/>
              </w:rPr>
              <w:t xml:space="preserve">SECTION 1  -   </w:t>
            </w:r>
            <w:r w:rsidRPr="0048433D">
              <w:rPr>
                <w:b/>
                <w:sz w:val="20"/>
              </w:rPr>
              <w:t>FEDERAL INFORMATION</w:t>
            </w:r>
            <w:r w:rsidRPr="0048433D">
              <w:rPr>
                <w:b/>
                <w:i/>
                <w:color w:val="FF0000"/>
                <w:sz w:val="20"/>
              </w:rPr>
              <w:t xml:space="preserve">  -  REQUIRED</w:t>
            </w:r>
          </w:p>
          <w:p w:rsidR="001177C3" w:rsidRPr="0048433D" w:rsidRDefault="001177C3" w:rsidP="001177C3">
            <w:pPr>
              <w:pStyle w:val="BodyText"/>
              <w:rPr>
                <w:b/>
                <w:bCs/>
                <w:sz w:val="20"/>
              </w:rPr>
            </w:pPr>
          </w:p>
        </w:tc>
      </w:tr>
      <w:tr w:rsidR="001177C3" w:rsidRPr="00E23424">
        <w:tc>
          <w:tcPr>
            <w:tcW w:w="10710" w:type="dxa"/>
            <w:gridSpan w:val="13"/>
          </w:tcPr>
          <w:p w:rsidR="001177C3" w:rsidRPr="0048433D" w:rsidRDefault="001177C3" w:rsidP="001177C3">
            <w:pPr>
              <w:rPr>
                <w:sz w:val="20"/>
              </w:rPr>
            </w:pPr>
            <w:r w:rsidRPr="0048433D">
              <w:rPr>
                <w:b/>
                <w:sz w:val="20"/>
              </w:rPr>
              <w:t xml:space="preserve">What is the </w:t>
            </w:r>
            <w:r w:rsidRPr="0048433D">
              <w:rPr>
                <w:b/>
                <w:sz w:val="20"/>
                <w:u w:val="single"/>
              </w:rPr>
              <w:t xml:space="preserve">Federal </w:t>
            </w:r>
            <w:r w:rsidRPr="0048433D">
              <w:rPr>
                <w:b/>
                <w:sz w:val="20"/>
              </w:rPr>
              <w:t>classification type of your business?</w:t>
            </w:r>
            <w:r w:rsidRPr="0048433D">
              <w:rPr>
                <w:sz w:val="20"/>
              </w:rPr>
              <w:t xml:space="preserve">   - See definitions on link below.</w:t>
            </w:r>
            <w:r w:rsidRPr="0048433D">
              <w:rPr>
                <w:sz w:val="20"/>
              </w:rPr>
              <w:br/>
              <w:t xml:space="preserve">(S.B.A. Small Business definition FAR 19.001 and size standards FAR 19.102)  </w:t>
            </w:r>
            <w:r w:rsidRPr="0048433D">
              <w:rPr>
                <w:sz w:val="20"/>
              </w:rPr>
              <w:br/>
            </w:r>
            <w:hyperlink r:id="rId30" w:history="1">
              <w:r w:rsidRPr="0048433D">
                <w:rPr>
                  <w:rStyle w:val="Hyperlink"/>
                  <w:sz w:val="20"/>
                </w:rPr>
                <w:t>http://www.sba.gov/size</w:t>
              </w:r>
            </w:hyperlink>
            <w:r w:rsidRPr="0048433D">
              <w:rPr>
                <w:sz w:val="20"/>
              </w:rPr>
              <w:br/>
            </w:r>
            <w:r w:rsidRPr="0048433D">
              <w:rPr>
                <w:b/>
                <w:sz w:val="20"/>
              </w:rPr>
              <w:br/>
              <w:t xml:space="preserve">LARGE Business?   </w:t>
            </w:r>
            <w:r w:rsidRPr="0048433D">
              <w:rPr>
                <w:sz w:val="20"/>
              </w:rPr>
              <w:t xml:space="preserve">YES    </w:t>
            </w:r>
            <w:r w:rsidR="00092D10" w:rsidRPr="0048433D">
              <w:rPr>
                <w:sz w:val="20"/>
              </w:rPr>
              <w:fldChar w:fldCharType="begin">
                <w:ffData>
                  <w:name w:val="Check35"/>
                  <w:enabled/>
                  <w:calcOnExit w:val="0"/>
                  <w:checkBox>
                    <w:sizeAuto/>
                    <w:default w:val="0"/>
                  </w:checkBox>
                </w:ffData>
              </w:fldChar>
            </w:r>
            <w:r w:rsidRPr="0048433D">
              <w:rPr>
                <w:sz w:val="20"/>
              </w:rPr>
              <w:instrText xml:space="preserve"> FORMCHECKBOX </w:instrText>
            </w:r>
            <w:r w:rsidR="00092D10" w:rsidRPr="0048433D">
              <w:rPr>
                <w:sz w:val="20"/>
              </w:rPr>
            </w:r>
            <w:r w:rsidR="00092D10" w:rsidRPr="0048433D">
              <w:rPr>
                <w:sz w:val="20"/>
              </w:rPr>
              <w:fldChar w:fldCharType="end"/>
            </w:r>
            <w:r w:rsidRPr="0048433D">
              <w:rPr>
                <w:sz w:val="20"/>
              </w:rPr>
              <w:t xml:space="preserve">    NO      </w:t>
            </w:r>
            <w:r w:rsidR="00092D10" w:rsidRPr="0048433D">
              <w:rPr>
                <w:sz w:val="20"/>
              </w:rPr>
              <w:fldChar w:fldCharType="begin">
                <w:ffData>
                  <w:name w:val="Check36"/>
                  <w:enabled/>
                  <w:calcOnExit w:val="0"/>
                  <w:checkBox>
                    <w:sizeAuto/>
                    <w:default w:val="0"/>
                  </w:checkBox>
                </w:ffData>
              </w:fldChar>
            </w:r>
            <w:r w:rsidRPr="0048433D">
              <w:rPr>
                <w:sz w:val="20"/>
              </w:rPr>
              <w:instrText xml:space="preserve"> FORMCHECKBOX </w:instrText>
            </w:r>
            <w:r w:rsidR="00092D10" w:rsidRPr="0048433D">
              <w:rPr>
                <w:sz w:val="20"/>
              </w:rPr>
            </w:r>
            <w:r w:rsidR="00092D10" w:rsidRPr="0048433D">
              <w:rPr>
                <w:sz w:val="20"/>
              </w:rPr>
              <w:fldChar w:fldCharType="end"/>
            </w:r>
            <w:r w:rsidRPr="0048433D">
              <w:rPr>
                <w:sz w:val="20"/>
              </w:rPr>
              <w:t xml:space="preserve">  </w:t>
            </w:r>
          </w:p>
          <w:p w:rsidR="001177C3" w:rsidRPr="0048433D" w:rsidRDefault="001177C3" w:rsidP="001177C3">
            <w:pPr>
              <w:rPr>
                <w:b/>
                <w:sz w:val="20"/>
              </w:rPr>
            </w:pPr>
            <w:r w:rsidRPr="0048433D">
              <w:rPr>
                <w:b/>
                <w:sz w:val="20"/>
              </w:rPr>
              <w:t xml:space="preserve">SMALL Business?   </w:t>
            </w:r>
            <w:r w:rsidRPr="0048433D">
              <w:rPr>
                <w:sz w:val="20"/>
              </w:rPr>
              <w:t xml:space="preserve">YES    </w:t>
            </w:r>
            <w:r w:rsidR="00092D10" w:rsidRPr="0048433D">
              <w:rPr>
                <w:sz w:val="20"/>
              </w:rPr>
              <w:fldChar w:fldCharType="begin">
                <w:ffData>
                  <w:name w:val="Check35"/>
                  <w:enabled/>
                  <w:calcOnExit w:val="0"/>
                  <w:checkBox>
                    <w:sizeAuto/>
                    <w:default w:val="0"/>
                  </w:checkBox>
                </w:ffData>
              </w:fldChar>
            </w:r>
            <w:r w:rsidRPr="0048433D">
              <w:rPr>
                <w:sz w:val="20"/>
              </w:rPr>
              <w:instrText xml:space="preserve"> FORMCHECKBOX </w:instrText>
            </w:r>
            <w:r w:rsidR="00092D10" w:rsidRPr="0048433D">
              <w:rPr>
                <w:sz w:val="20"/>
              </w:rPr>
            </w:r>
            <w:r w:rsidR="00092D10" w:rsidRPr="0048433D">
              <w:rPr>
                <w:sz w:val="20"/>
              </w:rPr>
              <w:fldChar w:fldCharType="end"/>
            </w:r>
            <w:r w:rsidRPr="0048433D">
              <w:rPr>
                <w:sz w:val="20"/>
              </w:rPr>
              <w:t xml:space="preserve">    NO      </w:t>
            </w:r>
            <w:r w:rsidR="00092D10" w:rsidRPr="0048433D">
              <w:rPr>
                <w:sz w:val="20"/>
              </w:rPr>
              <w:fldChar w:fldCharType="begin">
                <w:ffData>
                  <w:name w:val="Check36"/>
                  <w:enabled/>
                  <w:calcOnExit w:val="0"/>
                  <w:checkBox>
                    <w:sizeAuto/>
                    <w:default w:val="0"/>
                  </w:checkBox>
                </w:ffData>
              </w:fldChar>
            </w:r>
            <w:r w:rsidRPr="0048433D">
              <w:rPr>
                <w:sz w:val="20"/>
              </w:rPr>
              <w:instrText xml:space="preserve"> FORMCHECKBOX </w:instrText>
            </w:r>
            <w:r w:rsidR="00092D10" w:rsidRPr="0048433D">
              <w:rPr>
                <w:sz w:val="20"/>
              </w:rPr>
            </w:r>
            <w:r w:rsidR="00092D10" w:rsidRPr="0048433D">
              <w:rPr>
                <w:sz w:val="20"/>
              </w:rPr>
              <w:fldChar w:fldCharType="end"/>
            </w:r>
            <w:r w:rsidRPr="0048433D">
              <w:rPr>
                <w:sz w:val="20"/>
              </w:rPr>
              <w:t xml:space="preserve">  </w:t>
            </w:r>
          </w:p>
        </w:tc>
      </w:tr>
      <w:tr w:rsidR="001177C3" w:rsidRPr="00E23424">
        <w:tc>
          <w:tcPr>
            <w:tcW w:w="10710" w:type="dxa"/>
            <w:gridSpan w:val="13"/>
          </w:tcPr>
          <w:p w:rsidR="001177C3" w:rsidRPr="0048433D" w:rsidRDefault="001177C3" w:rsidP="001177C3">
            <w:pPr>
              <w:rPr>
                <w:sz w:val="20"/>
              </w:rPr>
            </w:pPr>
          </w:p>
          <w:p w:rsidR="001177C3" w:rsidRPr="0048433D" w:rsidRDefault="001177C3" w:rsidP="001177C3">
            <w:pPr>
              <w:rPr>
                <w:b/>
                <w:sz w:val="20"/>
              </w:rPr>
            </w:pPr>
            <w:r w:rsidRPr="0048433D">
              <w:rPr>
                <w:b/>
                <w:sz w:val="20"/>
              </w:rPr>
              <w:t xml:space="preserve">Please check </w:t>
            </w:r>
            <w:r w:rsidRPr="0048433D">
              <w:rPr>
                <w:b/>
                <w:sz w:val="20"/>
                <w:u w:val="single"/>
              </w:rPr>
              <w:t>all that apply</w:t>
            </w:r>
            <w:r w:rsidRPr="0048433D">
              <w:rPr>
                <w:b/>
                <w:sz w:val="20"/>
              </w:rPr>
              <w:t xml:space="preserve"> to your business for Federal Supplier Type:</w:t>
            </w:r>
            <w:r w:rsidRPr="0048433D">
              <w:rPr>
                <w:b/>
                <w:sz w:val="20"/>
              </w:rPr>
              <w:br/>
            </w:r>
          </w:p>
        </w:tc>
      </w:tr>
      <w:tr w:rsidR="001177C3" w:rsidRPr="00E23424">
        <w:tc>
          <w:tcPr>
            <w:tcW w:w="3570" w:type="dxa"/>
            <w:gridSpan w:val="4"/>
          </w:tcPr>
          <w:p w:rsidR="001177C3" w:rsidRPr="001A1291" w:rsidRDefault="001177C3" w:rsidP="001177C3">
            <w:pPr>
              <w:jc w:val="center"/>
              <w:rPr>
                <w:sz w:val="20"/>
              </w:rPr>
            </w:pPr>
            <w:r w:rsidRPr="001A1291">
              <w:rPr>
                <w:sz w:val="20"/>
              </w:rPr>
              <w:t>Service Disabled Veteran Owned (VD)</w:t>
            </w:r>
          </w:p>
          <w:p w:rsidR="001177C3" w:rsidRPr="001A1291" w:rsidRDefault="00092D10" w:rsidP="001177C3">
            <w:pPr>
              <w:jc w:val="center"/>
              <w:rPr>
                <w:sz w:val="20"/>
              </w:rPr>
            </w:pPr>
            <w:r w:rsidRPr="001A1291">
              <w:rPr>
                <w:sz w:val="20"/>
              </w:rPr>
              <w:fldChar w:fldCharType="begin">
                <w:ffData>
                  <w:name w:val="Check28"/>
                  <w:enabled/>
                  <w:calcOnExit w:val="0"/>
                  <w:checkBox>
                    <w:sizeAuto/>
                    <w:default w:val="0"/>
                  </w:checkBox>
                </w:ffData>
              </w:fldChar>
            </w:r>
            <w:r w:rsidR="001177C3" w:rsidRPr="001A1291">
              <w:rPr>
                <w:sz w:val="20"/>
              </w:rPr>
              <w:instrText xml:space="preserve"> FORMCHECKBOX </w:instrText>
            </w:r>
            <w:r w:rsidRPr="001A1291">
              <w:rPr>
                <w:sz w:val="20"/>
              </w:rPr>
            </w:r>
            <w:r w:rsidRPr="001A1291">
              <w:rPr>
                <w:sz w:val="20"/>
              </w:rPr>
              <w:fldChar w:fldCharType="end"/>
            </w:r>
          </w:p>
        </w:tc>
        <w:tc>
          <w:tcPr>
            <w:tcW w:w="3570" w:type="dxa"/>
            <w:gridSpan w:val="3"/>
          </w:tcPr>
          <w:p w:rsidR="001177C3" w:rsidRPr="001A1291" w:rsidRDefault="001177C3" w:rsidP="001177C3">
            <w:pPr>
              <w:jc w:val="center"/>
              <w:rPr>
                <w:sz w:val="20"/>
              </w:rPr>
            </w:pPr>
            <w:r w:rsidRPr="001A1291">
              <w:rPr>
                <w:sz w:val="20"/>
              </w:rPr>
              <w:t>Small Disadvantaged (SD)</w:t>
            </w:r>
          </w:p>
          <w:p w:rsidR="001177C3" w:rsidRPr="001A1291" w:rsidRDefault="00092D10" w:rsidP="001177C3">
            <w:pPr>
              <w:jc w:val="center"/>
              <w:rPr>
                <w:sz w:val="20"/>
              </w:rPr>
            </w:pPr>
            <w:r w:rsidRPr="001A1291">
              <w:rPr>
                <w:sz w:val="20"/>
              </w:rPr>
              <w:fldChar w:fldCharType="begin">
                <w:ffData>
                  <w:name w:val="Check29"/>
                  <w:enabled/>
                  <w:calcOnExit w:val="0"/>
                  <w:checkBox>
                    <w:sizeAuto/>
                    <w:default w:val="0"/>
                  </w:checkBox>
                </w:ffData>
              </w:fldChar>
            </w:r>
            <w:r w:rsidR="001177C3" w:rsidRPr="001A1291">
              <w:rPr>
                <w:sz w:val="20"/>
              </w:rPr>
              <w:instrText xml:space="preserve"> FORMCHECKBOX </w:instrText>
            </w:r>
            <w:r w:rsidRPr="001A1291">
              <w:rPr>
                <w:sz w:val="20"/>
              </w:rPr>
            </w:r>
            <w:r w:rsidRPr="001A1291">
              <w:rPr>
                <w:sz w:val="20"/>
              </w:rPr>
              <w:fldChar w:fldCharType="end"/>
            </w:r>
          </w:p>
        </w:tc>
        <w:tc>
          <w:tcPr>
            <w:tcW w:w="3570" w:type="dxa"/>
            <w:gridSpan w:val="6"/>
          </w:tcPr>
          <w:p w:rsidR="001177C3" w:rsidRPr="0048433D" w:rsidRDefault="001177C3" w:rsidP="001177C3">
            <w:pPr>
              <w:jc w:val="center"/>
              <w:rPr>
                <w:sz w:val="20"/>
              </w:rPr>
            </w:pPr>
            <w:r w:rsidRPr="0048433D">
              <w:rPr>
                <w:sz w:val="20"/>
              </w:rPr>
              <w:t>Women Owned (WO)</w:t>
            </w:r>
          </w:p>
          <w:p w:rsidR="001177C3" w:rsidRPr="0048433D" w:rsidRDefault="00092D10" w:rsidP="001177C3">
            <w:pPr>
              <w:jc w:val="center"/>
              <w:rPr>
                <w:sz w:val="20"/>
              </w:rPr>
            </w:pPr>
            <w:r w:rsidRPr="0048433D">
              <w:rPr>
                <w:sz w:val="20"/>
              </w:rPr>
              <w:fldChar w:fldCharType="begin">
                <w:ffData>
                  <w:name w:val="Check31"/>
                  <w:enabled/>
                  <w:calcOnExit w:val="0"/>
                  <w:checkBox>
                    <w:sizeAuto/>
                    <w:default w:val="0"/>
                  </w:checkBox>
                </w:ffData>
              </w:fldChar>
            </w:r>
            <w:r w:rsidR="001177C3" w:rsidRPr="0048433D">
              <w:rPr>
                <w:sz w:val="20"/>
              </w:rPr>
              <w:instrText xml:space="preserve"> FORMCHECKBOX </w:instrText>
            </w:r>
            <w:r w:rsidRPr="0048433D">
              <w:rPr>
                <w:sz w:val="20"/>
              </w:rPr>
            </w:r>
            <w:r w:rsidRPr="0048433D">
              <w:rPr>
                <w:sz w:val="20"/>
              </w:rPr>
              <w:fldChar w:fldCharType="end"/>
            </w:r>
          </w:p>
        </w:tc>
      </w:tr>
      <w:tr w:rsidR="001177C3" w:rsidRPr="00E23424">
        <w:tc>
          <w:tcPr>
            <w:tcW w:w="3570" w:type="dxa"/>
            <w:gridSpan w:val="4"/>
            <w:tcBorders>
              <w:bottom w:val="single" w:sz="4" w:space="0" w:color="auto"/>
            </w:tcBorders>
          </w:tcPr>
          <w:p w:rsidR="001177C3" w:rsidRPr="001A1291" w:rsidRDefault="001177C3" w:rsidP="001177C3">
            <w:pPr>
              <w:jc w:val="center"/>
              <w:rPr>
                <w:sz w:val="20"/>
              </w:rPr>
            </w:pPr>
            <w:bookmarkStart w:id="84" w:name="Check30"/>
            <w:r w:rsidRPr="001A1291">
              <w:rPr>
                <w:sz w:val="20"/>
              </w:rPr>
              <w:t>Veteran Owned (VO)</w:t>
            </w:r>
          </w:p>
          <w:p w:rsidR="001177C3" w:rsidRPr="001A1291" w:rsidRDefault="00092D10" w:rsidP="001177C3">
            <w:pPr>
              <w:jc w:val="center"/>
              <w:rPr>
                <w:sz w:val="20"/>
              </w:rPr>
            </w:pPr>
            <w:r w:rsidRPr="001A1291">
              <w:rPr>
                <w:sz w:val="20"/>
              </w:rPr>
              <w:fldChar w:fldCharType="begin">
                <w:ffData>
                  <w:name w:val="Check32"/>
                  <w:enabled/>
                  <w:calcOnExit w:val="0"/>
                  <w:checkBox>
                    <w:sizeAuto/>
                    <w:default w:val="0"/>
                  </w:checkBox>
                </w:ffData>
              </w:fldChar>
            </w:r>
            <w:r w:rsidR="001177C3" w:rsidRPr="001A1291">
              <w:rPr>
                <w:sz w:val="20"/>
              </w:rPr>
              <w:instrText xml:space="preserve"> FORMCHECKBOX </w:instrText>
            </w:r>
            <w:r w:rsidRPr="001A1291">
              <w:rPr>
                <w:sz w:val="20"/>
              </w:rPr>
            </w:r>
            <w:r w:rsidRPr="001A1291">
              <w:rPr>
                <w:sz w:val="20"/>
              </w:rPr>
              <w:fldChar w:fldCharType="end"/>
            </w:r>
          </w:p>
        </w:tc>
        <w:tc>
          <w:tcPr>
            <w:tcW w:w="3570" w:type="dxa"/>
            <w:gridSpan w:val="3"/>
            <w:tcBorders>
              <w:bottom w:val="single" w:sz="4" w:space="0" w:color="auto"/>
            </w:tcBorders>
          </w:tcPr>
          <w:p w:rsidR="001177C3" w:rsidRPr="001A1291" w:rsidRDefault="001177C3" w:rsidP="001177C3">
            <w:pPr>
              <w:jc w:val="center"/>
              <w:rPr>
                <w:sz w:val="20"/>
              </w:rPr>
            </w:pPr>
            <w:bookmarkStart w:id="85" w:name="Check31"/>
            <w:bookmarkEnd w:id="84"/>
            <w:r w:rsidRPr="001A1291">
              <w:rPr>
                <w:sz w:val="20"/>
              </w:rPr>
              <w:t>Minority Institution (MI)</w:t>
            </w:r>
          </w:p>
          <w:p w:rsidR="001177C3" w:rsidRPr="001A1291" w:rsidRDefault="00092D10" w:rsidP="001177C3">
            <w:pPr>
              <w:jc w:val="center"/>
              <w:rPr>
                <w:sz w:val="20"/>
              </w:rPr>
            </w:pPr>
            <w:r w:rsidRPr="001A1291">
              <w:rPr>
                <w:sz w:val="20"/>
              </w:rPr>
              <w:fldChar w:fldCharType="begin">
                <w:ffData>
                  <w:name w:val="Check30"/>
                  <w:enabled/>
                  <w:calcOnExit w:val="0"/>
                  <w:checkBox>
                    <w:sizeAuto/>
                    <w:default w:val="0"/>
                  </w:checkBox>
                </w:ffData>
              </w:fldChar>
            </w:r>
            <w:r w:rsidR="001177C3" w:rsidRPr="001A1291">
              <w:rPr>
                <w:sz w:val="20"/>
              </w:rPr>
              <w:instrText xml:space="preserve"> FORMCHECKBOX </w:instrText>
            </w:r>
            <w:r w:rsidRPr="001A1291">
              <w:rPr>
                <w:sz w:val="20"/>
              </w:rPr>
            </w:r>
            <w:r w:rsidRPr="001A1291">
              <w:rPr>
                <w:sz w:val="20"/>
              </w:rPr>
              <w:fldChar w:fldCharType="end"/>
            </w:r>
          </w:p>
        </w:tc>
        <w:tc>
          <w:tcPr>
            <w:tcW w:w="3570" w:type="dxa"/>
            <w:gridSpan w:val="6"/>
            <w:tcBorders>
              <w:bottom w:val="single" w:sz="4" w:space="0" w:color="auto"/>
            </w:tcBorders>
          </w:tcPr>
          <w:p w:rsidR="001177C3" w:rsidRPr="0048433D" w:rsidRDefault="001177C3" w:rsidP="001177C3">
            <w:pPr>
              <w:jc w:val="center"/>
              <w:rPr>
                <w:sz w:val="20"/>
              </w:rPr>
            </w:pPr>
            <w:bookmarkStart w:id="86" w:name="Check32"/>
            <w:bookmarkEnd w:id="85"/>
            <w:r w:rsidRPr="0048433D">
              <w:rPr>
                <w:sz w:val="20"/>
              </w:rPr>
              <w:t>HUB Zone (HZ)</w:t>
            </w:r>
          </w:p>
          <w:bookmarkStart w:id="87" w:name="Check33"/>
          <w:p w:rsidR="001177C3" w:rsidRPr="0048433D" w:rsidRDefault="00092D10" w:rsidP="001177C3">
            <w:pPr>
              <w:jc w:val="center"/>
              <w:rPr>
                <w:sz w:val="20"/>
              </w:rPr>
            </w:pPr>
            <w:r w:rsidRPr="0048433D">
              <w:rPr>
                <w:sz w:val="20"/>
              </w:rPr>
              <w:fldChar w:fldCharType="begin">
                <w:ffData>
                  <w:name w:val="Check33"/>
                  <w:enabled/>
                  <w:calcOnExit w:val="0"/>
                  <w:checkBox>
                    <w:sizeAuto/>
                    <w:default w:val="0"/>
                  </w:checkBox>
                </w:ffData>
              </w:fldChar>
            </w:r>
            <w:r w:rsidR="001177C3" w:rsidRPr="0048433D">
              <w:rPr>
                <w:sz w:val="20"/>
              </w:rPr>
              <w:instrText xml:space="preserve"> FORMCHECKBOX </w:instrText>
            </w:r>
            <w:r w:rsidRPr="0048433D">
              <w:rPr>
                <w:sz w:val="20"/>
              </w:rPr>
            </w:r>
            <w:r w:rsidRPr="0048433D">
              <w:rPr>
                <w:sz w:val="20"/>
              </w:rPr>
              <w:fldChar w:fldCharType="end"/>
            </w:r>
            <w:bookmarkEnd w:id="86"/>
            <w:bookmarkEnd w:id="87"/>
          </w:p>
        </w:tc>
      </w:tr>
      <w:tr w:rsidR="001177C3" w:rsidRPr="00E23424">
        <w:trPr>
          <w:gridAfter w:val="1"/>
          <w:wAfter w:w="8" w:type="dxa"/>
        </w:trPr>
        <w:tc>
          <w:tcPr>
            <w:tcW w:w="10702" w:type="dxa"/>
            <w:gridSpan w:val="12"/>
            <w:tcBorders>
              <w:bottom w:val="single" w:sz="4" w:space="0" w:color="auto"/>
            </w:tcBorders>
            <w:shd w:val="clear" w:color="auto" w:fill="E6E6E6"/>
          </w:tcPr>
          <w:p w:rsidR="001177C3" w:rsidRPr="0048433D" w:rsidRDefault="001177C3" w:rsidP="001177C3">
            <w:pPr>
              <w:rPr>
                <w:rFonts w:cs="Arial"/>
                <w:b/>
                <w:sz w:val="20"/>
              </w:rPr>
            </w:pPr>
          </w:p>
          <w:p w:rsidR="001177C3" w:rsidRPr="0048433D" w:rsidRDefault="001177C3" w:rsidP="001177C3">
            <w:pPr>
              <w:rPr>
                <w:rFonts w:cs="Arial"/>
                <w:b/>
                <w:i/>
                <w:color w:val="FF0000"/>
                <w:sz w:val="20"/>
              </w:rPr>
            </w:pPr>
            <w:r w:rsidRPr="0048433D">
              <w:rPr>
                <w:rFonts w:cs="Arial"/>
                <w:b/>
                <w:sz w:val="20"/>
              </w:rPr>
              <w:t xml:space="preserve">SECTION 2  -  </w:t>
            </w:r>
            <w:r w:rsidRPr="0048433D">
              <w:rPr>
                <w:b/>
                <w:sz w:val="20"/>
              </w:rPr>
              <w:t>STATE OF ARIZONA SMALL BUSINESS INFORMATION</w:t>
            </w:r>
            <w:r w:rsidRPr="0048433D">
              <w:rPr>
                <w:b/>
                <w:i/>
                <w:color w:val="FF0000"/>
                <w:sz w:val="20"/>
              </w:rPr>
              <w:t xml:space="preserve">  -  REQUIRED</w:t>
            </w:r>
          </w:p>
          <w:p w:rsidR="001177C3" w:rsidRPr="0048433D" w:rsidRDefault="001177C3" w:rsidP="001177C3">
            <w:pPr>
              <w:rPr>
                <w:rFonts w:cs="Arial"/>
                <w:b/>
                <w:sz w:val="20"/>
              </w:rPr>
            </w:pPr>
          </w:p>
        </w:tc>
      </w:tr>
      <w:tr w:rsidR="001177C3" w:rsidRPr="00E23424">
        <w:trPr>
          <w:gridAfter w:val="1"/>
          <w:wAfter w:w="8" w:type="dxa"/>
        </w:trPr>
        <w:tc>
          <w:tcPr>
            <w:tcW w:w="7282" w:type="dxa"/>
            <w:gridSpan w:val="8"/>
            <w:tcBorders>
              <w:bottom w:val="single" w:sz="4" w:space="0" w:color="auto"/>
            </w:tcBorders>
            <w:shd w:val="clear" w:color="auto" w:fill="auto"/>
          </w:tcPr>
          <w:p w:rsidR="001177C3" w:rsidRPr="00906A6D" w:rsidRDefault="001177C3" w:rsidP="001177C3">
            <w:pPr>
              <w:rPr>
                <w:b/>
                <w:sz w:val="22"/>
                <w:szCs w:val="22"/>
              </w:rPr>
            </w:pPr>
            <w:r w:rsidRPr="00906A6D">
              <w:rPr>
                <w:b/>
                <w:sz w:val="22"/>
                <w:szCs w:val="22"/>
              </w:rPr>
              <w:t xml:space="preserve">Are you self-certified according to this State of Arizona definition?  </w:t>
            </w:r>
          </w:p>
          <w:p w:rsidR="001177C3" w:rsidRPr="00E5600C" w:rsidRDefault="001177C3" w:rsidP="001177C3">
            <w:pPr>
              <w:rPr>
                <w:i/>
                <w:color w:val="FF0000"/>
                <w:sz w:val="22"/>
                <w:szCs w:val="22"/>
              </w:rPr>
            </w:pPr>
            <w:r w:rsidRPr="00E5600C">
              <w:rPr>
                <w:i/>
                <w:color w:val="FF0000"/>
                <w:sz w:val="22"/>
                <w:szCs w:val="22"/>
              </w:rPr>
              <w:t xml:space="preserve">“100 full-time employees or less </w:t>
            </w:r>
            <w:r w:rsidRPr="00E5600C">
              <w:rPr>
                <w:color w:val="FF0000"/>
                <w:sz w:val="22"/>
                <w:szCs w:val="22"/>
                <w:u w:val="single"/>
              </w:rPr>
              <w:t>OR</w:t>
            </w:r>
            <w:r w:rsidRPr="00E5600C">
              <w:rPr>
                <w:i/>
                <w:color w:val="FF0000"/>
                <w:sz w:val="22"/>
                <w:szCs w:val="22"/>
              </w:rPr>
              <w:t xml:space="preserve"> $4 million in volume or less in the last fiscal year”</w:t>
            </w:r>
          </w:p>
        </w:tc>
        <w:tc>
          <w:tcPr>
            <w:tcW w:w="1620" w:type="dxa"/>
            <w:gridSpan w:val="2"/>
            <w:tcBorders>
              <w:bottom w:val="single" w:sz="4" w:space="0" w:color="auto"/>
            </w:tcBorders>
            <w:shd w:val="clear" w:color="auto" w:fill="auto"/>
            <w:vAlign w:val="center"/>
          </w:tcPr>
          <w:p w:rsidR="001177C3" w:rsidRPr="00E23424" w:rsidRDefault="001177C3" w:rsidP="001177C3">
            <w:pPr>
              <w:rPr>
                <w:b/>
                <w:sz w:val="20"/>
              </w:rPr>
            </w:pPr>
            <w:r w:rsidRPr="00E23424">
              <w:rPr>
                <w:sz w:val="20"/>
              </w:rPr>
              <w:t xml:space="preserve">YES    </w:t>
            </w:r>
            <w:bookmarkStart w:id="88" w:name="Check35"/>
            <w:r w:rsidR="00092D10">
              <w:fldChar w:fldCharType="begin">
                <w:ffData>
                  <w:name w:val="Check35"/>
                  <w:enabled/>
                  <w:calcOnExit w:val="0"/>
                  <w:checkBox>
                    <w:sizeAuto/>
                    <w:default w:val="0"/>
                  </w:checkBox>
                </w:ffData>
              </w:fldChar>
            </w:r>
            <w:r>
              <w:instrText xml:space="preserve"> FORMCHECKBOX </w:instrText>
            </w:r>
            <w:r w:rsidR="00092D10">
              <w:fldChar w:fldCharType="end"/>
            </w:r>
            <w:bookmarkEnd w:id="88"/>
          </w:p>
        </w:tc>
        <w:tc>
          <w:tcPr>
            <w:tcW w:w="1800" w:type="dxa"/>
            <w:gridSpan w:val="2"/>
            <w:tcBorders>
              <w:bottom w:val="single" w:sz="4" w:space="0" w:color="auto"/>
            </w:tcBorders>
            <w:shd w:val="clear" w:color="auto" w:fill="auto"/>
            <w:vAlign w:val="center"/>
          </w:tcPr>
          <w:p w:rsidR="001177C3" w:rsidRPr="0048433D" w:rsidRDefault="001177C3" w:rsidP="001177C3">
            <w:pPr>
              <w:rPr>
                <w:b/>
                <w:sz w:val="20"/>
              </w:rPr>
            </w:pPr>
            <w:r w:rsidRPr="0048433D">
              <w:rPr>
                <w:sz w:val="20"/>
              </w:rPr>
              <w:t xml:space="preserve">NO   </w:t>
            </w:r>
            <w:bookmarkStart w:id="89" w:name="Check36"/>
            <w:r w:rsidR="00092D10" w:rsidRPr="0048433D">
              <w:rPr>
                <w:sz w:val="20"/>
              </w:rPr>
              <w:fldChar w:fldCharType="begin">
                <w:ffData>
                  <w:name w:val="Check36"/>
                  <w:enabled/>
                  <w:calcOnExit w:val="0"/>
                  <w:checkBox>
                    <w:sizeAuto/>
                    <w:default w:val="0"/>
                  </w:checkBox>
                </w:ffData>
              </w:fldChar>
            </w:r>
            <w:r w:rsidRPr="0048433D">
              <w:rPr>
                <w:sz w:val="20"/>
              </w:rPr>
              <w:instrText xml:space="preserve"> FORMCHECKBOX </w:instrText>
            </w:r>
            <w:r w:rsidR="00092D10" w:rsidRPr="0048433D">
              <w:rPr>
                <w:sz w:val="20"/>
              </w:rPr>
            </w:r>
            <w:r w:rsidR="00092D10" w:rsidRPr="0048433D">
              <w:rPr>
                <w:sz w:val="20"/>
              </w:rPr>
              <w:fldChar w:fldCharType="end"/>
            </w:r>
            <w:bookmarkEnd w:id="89"/>
          </w:p>
        </w:tc>
      </w:tr>
      <w:tr w:rsidR="001177C3" w:rsidRPr="00E23424">
        <w:trPr>
          <w:gridAfter w:val="1"/>
          <w:wAfter w:w="8" w:type="dxa"/>
        </w:trPr>
        <w:tc>
          <w:tcPr>
            <w:tcW w:w="10702" w:type="dxa"/>
            <w:gridSpan w:val="12"/>
            <w:tcBorders>
              <w:bottom w:val="single" w:sz="4" w:space="0" w:color="auto"/>
            </w:tcBorders>
            <w:shd w:val="clear" w:color="auto" w:fill="E6E6E6"/>
          </w:tcPr>
          <w:p w:rsidR="001177C3" w:rsidRPr="0048433D" w:rsidRDefault="005E7853" w:rsidP="005E7853">
            <w:pPr>
              <w:jc w:val="both"/>
              <w:rPr>
                <w:sz w:val="20"/>
              </w:rPr>
            </w:pPr>
            <w:r>
              <w:rPr>
                <w:rFonts w:cs="Arial"/>
                <w:sz w:val="20"/>
              </w:rPr>
              <w:br/>
              <w:t xml:space="preserve">Per FAR 52.219-1 and under 15 U.S.C. </w:t>
            </w:r>
            <w:r w:rsidR="001177C3" w:rsidRPr="0048433D">
              <w:rPr>
                <w:rFonts w:cs="Arial"/>
                <w:sz w:val="20"/>
              </w:rPr>
              <w:t xml:space="preserve">645(d), any person who misrepresents a firm’s status as a small, HUB Zone small, small disadvantaged, or women-owned small business concern in order to obtain a contract to be awarded under the preference programs </w:t>
            </w:r>
            <w:r>
              <w:rPr>
                <w:rFonts w:cs="Arial"/>
                <w:sz w:val="20"/>
              </w:rPr>
              <w:t xml:space="preserve">established pursuant to section </w:t>
            </w:r>
            <w:r w:rsidR="001177C3" w:rsidRPr="0048433D">
              <w:rPr>
                <w:rFonts w:cs="Arial"/>
                <w:sz w:val="20"/>
              </w:rPr>
              <w:t xml:space="preserve">8(a), 8(d), 9, or 15 of the Small Business Act or any other provision of Federal law that </w:t>
            </w:r>
            <w:r>
              <w:rPr>
                <w:rFonts w:cs="Arial"/>
                <w:sz w:val="20"/>
              </w:rPr>
              <w:t xml:space="preserve">specifically references section </w:t>
            </w:r>
            <w:r w:rsidR="001177C3" w:rsidRPr="0048433D">
              <w:rPr>
                <w:rFonts w:cs="Arial"/>
                <w:sz w:val="20"/>
              </w:rPr>
              <w:t>8(d) for a definition of program eligibility</w:t>
            </w:r>
            <w:r>
              <w:rPr>
                <w:rFonts w:cs="Arial"/>
                <w:sz w:val="20"/>
              </w:rPr>
              <w:t xml:space="preserve">, shall be </w:t>
            </w:r>
            <w:r w:rsidR="001177C3" w:rsidRPr="0048433D">
              <w:rPr>
                <w:rFonts w:cs="Arial"/>
                <w:sz w:val="20"/>
              </w:rPr>
              <w:t>punished by imposition of fine, imprisonment, or both; be subject to administrative remedies, including suspension and debarment; and be ineligible for participation in programs conducted under the authority of the Act.</w:t>
            </w:r>
            <w:r w:rsidR="001177C3" w:rsidRPr="0048433D">
              <w:rPr>
                <w:rFonts w:cs="Arial"/>
                <w:sz w:val="20"/>
              </w:rPr>
              <w:br/>
            </w:r>
          </w:p>
        </w:tc>
      </w:tr>
      <w:tr w:rsidR="001177C3" w:rsidRPr="00E23424">
        <w:trPr>
          <w:gridAfter w:val="1"/>
          <w:wAfter w:w="8" w:type="dxa"/>
        </w:trPr>
        <w:tc>
          <w:tcPr>
            <w:tcW w:w="1702" w:type="dxa"/>
            <w:gridSpan w:val="2"/>
            <w:tcBorders>
              <w:bottom w:val="single" w:sz="4" w:space="0" w:color="auto"/>
            </w:tcBorders>
            <w:vAlign w:val="center"/>
          </w:tcPr>
          <w:p w:rsidR="001177C3" w:rsidRPr="00906A6D" w:rsidRDefault="001177C3" w:rsidP="001177C3">
            <w:pPr>
              <w:rPr>
                <w:sz w:val="22"/>
                <w:szCs w:val="22"/>
              </w:rPr>
            </w:pPr>
            <w:r w:rsidRPr="00906A6D">
              <w:rPr>
                <w:sz w:val="22"/>
                <w:szCs w:val="22"/>
              </w:rPr>
              <w:t>Print Name:</w:t>
            </w:r>
          </w:p>
        </w:tc>
        <w:tc>
          <w:tcPr>
            <w:tcW w:w="9000" w:type="dxa"/>
            <w:gridSpan w:val="10"/>
            <w:tcBorders>
              <w:bottom w:val="single" w:sz="4" w:space="0" w:color="auto"/>
            </w:tcBorders>
          </w:tcPr>
          <w:p w:rsidR="001177C3" w:rsidRPr="0048433D" w:rsidRDefault="001177C3" w:rsidP="001177C3">
            <w:pPr>
              <w:rPr>
                <w:sz w:val="20"/>
              </w:rPr>
            </w:pPr>
          </w:p>
          <w:p w:rsidR="001177C3" w:rsidRPr="0048433D" w:rsidRDefault="00092D10" w:rsidP="001177C3">
            <w:pPr>
              <w:rPr>
                <w:sz w:val="20"/>
              </w:rPr>
            </w:pPr>
            <w:r w:rsidRPr="0048433D">
              <w:rPr>
                <w:sz w:val="20"/>
              </w:rPr>
              <w:fldChar w:fldCharType="begin">
                <w:ffData>
                  <w:name w:val="Text23"/>
                  <w:enabled/>
                  <w:calcOnExit w:val="0"/>
                  <w:textInput/>
                </w:ffData>
              </w:fldChar>
            </w:r>
            <w:bookmarkStart w:id="90" w:name="Text23"/>
            <w:r w:rsidR="001177C3" w:rsidRPr="0048433D">
              <w:rPr>
                <w:sz w:val="20"/>
              </w:rPr>
              <w:instrText xml:space="preserve"> FORMTEXT </w:instrText>
            </w:r>
            <w:r w:rsidRPr="0048433D">
              <w:rPr>
                <w:sz w:val="20"/>
              </w:rPr>
            </w:r>
            <w:r w:rsidRPr="0048433D">
              <w:rPr>
                <w:sz w:val="20"/>
              </w:rPr>
              <w:fldChar w:fldCharType="separate"/>
            </w:r>
            <w:r w:rsidR="001177C3" w:rsidRPr="0048433D">
              <w:rPr>
                <w:rFonts w:ascii="Times New Roman" w:hAnsi="Times New Roman"/>
                <w:noProof/>
                <w:sz w:val="20"/>
              </w:rPr>
              <w:t> </w:t>
            </w:r>
            <w:r w:rsidR="001177C3" w:rsidRPr="0048433D">
              <w:rPr>
                <w:rFonts w:ascii="Times New Roman" w:hAnsi="Times New Roman"/>
                <w:noProof/>
                <w:sz w:val="20"/>
              </w:rPr>
              <w:t> </w:t>
            </w:r>
            <w:r w:rsidR="001177C3" w:rsidRPr="0048433D">
              <w:rPr>
                <w:rFonts w:ascii="Times New Roman" w:hAnsi="Times New Roman"/>
                <w:noProof/>
                <w:sz w:val="20"/>
              </w:rPr>
              <w:t> </w:t>
            </w:r>
            <w:r w:rsidR="001177C3" w:rsidRPr="0048433D">
              <w:rPr>
                <w:rFonts w:ascii="Times New Roman" w:hAnsi="Times New Roman"/>
                <w:noProof/>
                <w:sz w:val="20"/>
              </w:rPr>
              <w:t> </w:t>
            </w:r>
            <w:r w:rsidR="001177C3" w:rsidRPr="0048433D">
              <w:rPr>
                <w:rFonts w:ascii="Times New Roman" w:hAnsi="Times New Roman"/>
                <w:noProof/>
                <w:sz w:val="20"/>
              </w:rPr>
              <w:t> </w:t>
            </w:r>
            <w:r w:rsidRPr="0048433D">
              <w:rPr>
                <w:sz w:val="20"/>
              </w:rPr>
              <w:fldChar w:fldCharType="end"/>
            </w:r>
            <w:bookmarkEnd w:id="90"/>
          </w:p>
        </w:tc>
      </w:tr>
      <w:tr w:rsidR="001177C3" w:rsidRPr="00E23424">
        <w:trPr>
          <w:gridAfter w:val="1"/>
          <w:wAfter w:w="8" w:type="dxa"/>
        </w:trPr>
        <w:tc>
          <w:tcPr>
            <w:tcW w:w="1702" w:type="dxa"/>
            <w:gridSpan w:val="2"/>
            <w:tcBorders>
              <w:bottom w:val="single" w:sz="4" w:space="0" w:color="auto"/>
            </w:tcBorders>
            <w:vAlign w:val="center"/>
          </w:tcPr>
          <w:p w:rsidR="001177C3" w:rsidRPr="00906A6D" w:rsidRDefault="001177C3" w:rsidP="001177C3">
            <w:pPr>
              <w:rPr>
                <w:sz w:val="22"/>
                <w:szCs w:val="22"/>
              </w:rPr>
            </w:pPr>
            <w:r w:rsidRPr="00906A6D">
              <w:rPr>
                <w:sz w:val="22"/>
                <w:szCs w:val="22"/>
              </w:rPr>
              <w:t>Signature:</w:t>
            </w:r>
          </w:p>
        </w:tc>
        <w:tc>
          <w:tcPr>
            <w:tcW w:w="9000" w:type="dxa"/>
            <w:gridSpan w:val="10"/>
            <w:tcBorders>
              <w:bottom w:val="single" w:sz="4" w:space="0" w:color="auto"/>
            </w:tcBorders>
          </w:tcPr>
          <w:p w:rsidR="001177C3" w:rsidRPr="0048433D" w:rsidRDefault="001177C3" w:rsidP="001177C3">
            <w:pPr>
              <w:rPr>
                <w:sz w:val="20"/>
              </w:rPr>
            </w:pPr>
          </w:p>
          <w:p w:rsidR="001177C3" w:rsidRPr="0048433D" w:rsidRDefault="001177C3" w:rsidP="001177C3">
            <w:pPr>
              <w:rPr>
                <w:sz w:val="20"/>
              </w:rPr>
            </w:pPr>
          </w:p>
        </w:tc>
      </w:tr>
      <w:tr w:rsidR="001177C3" w:rsidRPr="00E23424">
        <w:trPr>
          <w:gridAfter w:val="1"/>
          <w:wAfter w:w="8" w:type="dxa"/>
          <w:trHeight w:val="485"/>
        </w:trPr>
        <w:tc>
          <w:tcPr>
            <w:tcW w:w="5338" w:type="dxa"/>
            <w:gridSpan w:val="6"/>
            <w:tcBorders>
              <w:bottom w:val="single" w:sz="4" w:space="0" w:color="auto"/>
            </w:tcBorders>
            <w:vAlign w:val="center"/>
          </w:tcPr>
          <w:p w:rsidR="001177C3" w:rsidRPr="00906A6D" w:rsidRDefault="001177C3" w:rsidP="001177C3">
            <w:pPr>
              <w:rPr>
                <w:b/>
                <w:sz w:val="22"/>
                <w:szCs w:val="22"/>
              </w:rPr>
            </w:pPr>
            <w:r w:rsidRPr="00906A6D">
              <w:rPr>
                <w:b/>
                <w:sz w:val="22"/>
                <w:szCs w:val="22"/>
              </w:rPr>
              <w:t>PHONE:</w:t>
            </w:r>
          </w:p>
        </w:tc>
        <w:tc>
          <w:tcPr>
            <w:tcW w:w="5364" w:type="dxa"/>
            <w:gridSpan w:val="6"/>
            <w:tcBorders>
              <w:bottom w:val="single" w:sz="4" w:space="0" w:color="auto"/>
            </w:tcBorders>
            <w:vAlign w:val="center"/>
          </w:tcPr>
          <w:p w:rsidR="001177C3" w:rsidRPr="0048433D" w:rsidRDefault="001177C3" w:rsidP="001177C3">
            <w:pPr>
              <w:rPr>
                <w:b/>
                <w:sz w:val="20"/>
              </w:rPr>
            </w:pPr>
            <w:r w:rsidRPr="0048433D">
              <w:rPr>
                <w:b/>
                <w:sz w:val="20"/>
              </w:rPr>
              <w:t>FAX:</w:t>
            </w:r>
          </w:p>
        </w:tc>
      </w:tr>
      <w:tr w:rsidR="001177C3" w:rsidRPr="00E23424">
        <w:trPr>
          <w:gridAfter w:val="1"/>
          <w:wAfter w:w="8" w:type="dxa"/>
        </w:trPr>
        <w:tc>
          <w:tcPr>
            <w:tcW w:w="2422" w:type="dxa"/>
            <w:gridSpan w:val="3"/>
            <w:tcBorders>
              <w:bottom w:val="single" w:sz="4" w:space="0" w:color="auto"/>
            </w:tcBorders>
            <w:shd w:val="clear" w:color="auto" w:fill="E6E6E6"/>
          </w:tcPr>
          <w:p w:rsidR="001177C3" w:rsidRPr="00E23424" w:rsidRDefault="001177C3" w:rsidP="001177C3">
            <w:pPr>
              <w:rPr>
                <w:b/>
                <w:sz w:val="20"/>
              </w:rPr>
            </w:pPr>
          </w:p>
        </w:tc>
        <w:tc>
          <w:tcPr>
            <w:tcW w:w="8280" w:type="dxa"/>
            <w:gridSpan w:val="9"/>
            <w:tcBorders>
              <w:bottom w:val="single" w:sz="4" w:space="0" w:color="auto"/>
            </w:tcBorders>
            <w:shd w:val="clear" w:color="auto" w:fill="E6E6E6"/>
          </w:tcPr>
          <w:p w:rsidR="001177C3" w:rsidRPr="0048433D" w:rsidRDefault="001177C3" w:rsidP="001177C3">
            <w:pPr>
              <w:rPr>
                <w:sz w:val="20"/>
              </w:rPr>
            </w:pPr>
          </w:p>
        </w:tc>
      </w:tr>
      <w:tr w:rsidR="001177C3" w:rsidRPr="00E23424">
        <w:trPr>
          <w:gridAfter w:val="1"/>
          <w:wAfter w:w="8" w:type="dxa"/>
        </w:trPr>
        <w:tc>
          <w:tcPr>
            <w:tcW w:w="2422" w:type="dxa"/>
            <w:gridSpan w:val="3"/>
            <w:tcBorders>
              <w:bottom w:val="single" w:sz="4" w:space="0" w:color="auto"/>
            </w:tcBorders>
          </w:tcPr>
          <w:p w:rsidR="001177C3" w:rsidRPr="00E23424" w:rsidRDefault="001177C3" w:rsidP="001177C3">
            <w:pPr>
              <w:rPr>
                <w:b/>
                <w:sz w:val="20"/>
              </w:rPr>
            </w:pPr>
            <w:r>
              <w:rPr>
                <w:b/>
                <w:sz w:val="20"/>
              </w:rPr>
              <w:br/>
            </w:r>
            <w:r w:rsidRPr="00E23424">
              <w:rPr>
                <w:b/>
                <w:sz w:val="20"/>
              </w:rPr>
              <w:t>VENDOR – LIST PRODUCT or SERVICE PROVIDED</w:t>
            </w:r>
          </w:p>
        </w:tc>
        <w:tc>
          <w:tcPr>
            <w:tcW w:w="8280" w:type="dxa"/>
            <w:gridSpan w:val="9"/>
            <w:tcBorders>
              <w:bottom w:val="single" w:sz="4" w:space="0" w:color="auto"/>
            </w:tcBorders>
          </w:tcPr>
          <w:p w:rsidR="001177C3" w:rsidRPr="0048433D" w:rsidRDefault="001177C3" w:rsidP="001177C3">
            <w:pPr>
              <w:rPr>
                <w:sz w:val="20"/>
              </w:rPr>
            </w:pPr>
          </w:p>
          <w:p w:rsidR="001177C3" w:rsidRPr="0048433D" w:rsidRDefault="00092D10" w:rsidP="001177C3">
            <w:pPr>
              <w:rPr>
                <w:sz w:val="20"/>
              </w:rPr>
            </w:pPr>
            <w:r w:rsidRPr="0048433D">
              <w:rPr>
                <w:sz w:val="20"/>
              </w:rPr>
              <w:fldChar w:fldCharType="begin">
                <w:ffData>
                  <w:name w:val="Text24"/>
                  <w:enabled/>
                  <w:calcOnExit w:val="0"/>
                  <w:textInput/>
                </w:ffData>
              </w:fldChar>
            </w:r>
            <w:bookmarkStart w:id="91" w:name="Text24"/>
            <w:r w:rsidR="001177C3" w:rsidRPr="0048433D">
              <w:rPr>
                <w:sz w:val="20"/>
              </w:rPr>
              <w:instrText xml:space="preserve"> FORMTEXT </w:instrText>
            </w:r>
            <w:r w:rsidRPr="0048433D">
              <w:rPr>
                <w:sz w:val="20"/>
              </w:rPr>
            </w:r>
            <w:r w:rsidRPr="0048433D">
              <w:rPr>
                <w:sz w:val="20"/>
              </w:rPr>
              <w:fldChar w:fldCharType="separate"/>
            </w:r>
            <w:r w:rsidR="001177C3" w:rsidRPr="0048433D">
              <w:rPr>
                <w:rFonts w:ascii="Times New Roman" w:hAnsi="Times New Roman"/>
                <w:noProof/>
                <w:sz w:val="20"/>
              </w:rPr>
              <w:t> </w:t>
            </w:r>
            <w:r w:rsidR="001177C3" w:rsidRPr="0048433D">
              <w:rPr>
                <w:rFonts w:ascii="Times New Roman" w:hAnsi="Times New Roman"/>
                <w:noProof/>
                <w:sz w:val="20"/>
              </w:rPr>
              <w:t> </w:t>
            </w:r>
            <w:r w:rsidR="001177C3" w:rsidRPr="0048433D">
              <w:rPr>
                <w:rFonts w:ascii="Times New Roman" w:hAnsi="Times New Roman"/>
                <w:noProof/>
                <w:sz w:val="20"/>
              </w:rPr>
              <w:t> </w:t>
            </w:r>
            <w:r w:rsidR="001177C3" w:rsidRPr="0048433D">
              <w:rPr>
                <w:rFonts w:ascii="Times New Roman" w:hAnsi="Times New Roman"/>
                <w:noProof/>
                <w:sz w:val="20"/>
              </w:rPr>
              <w:t> </w:t>
            </w:r>
            <w:r w:rsidR="001177C3" w:rsidRPr="0048433D">
              <w:rPr>
                <w:rFonts w:ascii="Times New Roman" w:hAnsi="Times New Roman"/>
                <w:noProof/>
                <w:sz w:val="20"/>
              </w:rPr>
              <w:t> </w:t>
            </w:r>
            <w:r w:rsidRPr="0048433D">
              <w:rPr>
                <w:sz w:val="20"/>
              </w:rPr>
              <w:fldChar w:fldCharType="end"/>
            </w:r>
            <w:bookmarkEnd w:id="91"/>
          </w:p>
          <w:p w:rsidR="001177C3" w:rsidRPr="0048433D" w:rsidRDefault="001177C3" w:rsidP="001177C3">
            <w:pPr>
              <w:rPr>
                <w:sz w:val="20"/>
              </w:rPr>
            </w:pPr>
          </w:p>
        </w:tc>
      </w:tr>
      <w:tr w:rsidR="001177C3" w:rsidRPr="00E23424">
        <w:trPr>
          <w:gridAfter w:val="1"/>
          <w:wAfter w:w="8" w:type="dxa"/>
        </w:trPr>
        <w:tc>
          <w:tcPr>
            <w:tcW w:w="10702" w:type="dxa"/>
            <w:gridSpan w:val="12"/>
            <w:shd w:val="clear" w:color="auto" w:fill="E6E6E6"/>
          </w:tcPr>
          <w:p w:rsidR="001177C3" w:rsidRPr="0048433D" w:rsidRDefault="001177C3" w:rsidP="001177C3">
            <w:pPr>
              <w:rPr>
                <w:sz w:val="20"/>
              </w:rPr>
            </w:pPr>
          </w:p>
        </w:tc>
      </w:tr>
      <w:tr w:rsidR="001177C3" w:rsidRPr="00E23424">
        <w:trPr>
          <w:gridAfter w:val="1"/>
          <w:wAfter w:w="8" w:type="dxa"/>
        </w:trPr>
        <w:tc>
          <w:tcPr>
            <w:tcW w:w="2422" w:type="dxa"/>
            <w:gridSpan w:val="3"/>
            <w:shd w:val="clear" w:color="auto" w:fill="auto"/>
          </w:tcPr>
          <w:p w:rsidR="001177C3" w:rsidRPr="00E23424" w:rsidRDefault="001177C3" w:rsidP="001177C3">
            <w:pPr>
              <w:rPr>
                <w:b/>
                <w:sz w:val="20"/>
              </w:rPr>
            </w:pPr>
            <w:r>
              <w:rPr>
                <w:b/>
                <w:color w:val="FF0000"/>
                <w:sz w:val="20"/>
              </w:rPr>
              <w:br/>
            </w:r>
            <w:r w:rsidRPr="00E23424">
              <w:rPr>
                <w:b/>
                <w:color w:val="FF0000"/>
                <w:sz w:val="20"/>
              </w:rPr>
              <w:t>IF BUYER NAME IS LISTED</w:t>
            </w:r>
            <w:r w:rsidRPr="00E23424">
              <w:rPr>
                <w:b/>
                <w:sz w:val="20"/>
              </w:rPr>
              <w:t xml:space="preserve"> PLEASE RETURN TO BUYER </w:t>
            </w:r>
          </w:p>
        </w:tc>
        <w:tc>
          <w:tcPr>
            <w:tcW w:w="2760" w:type="dxa"/>
            <w:gridSpan w:val="2"/>
          </w:tcPr>
          <w:p w:rsidR="001177C3" w:rsidRPr="00E23424" w:rsidRDefault="001177C3" w:rsidP="001177C3">
            <w:pPr>
              <w:rPr>
                <w:sz w:val="20"/>
              </w:rPr>
            </w:pPr>
            <w:r w:rsidRPr="00E23424">
              <w:rPr>
                <w:sz w:val="20"/>
              </w:rPr>
              <w:t>Buyer:</w:t>
            </w:r>
          </w:p>
          <w:p w:rsidR="001177C3" w:rsidRPr="00E23424" w:rsidRDefault="00E32FC9" w:rsidP="001177C3">
            <w:pPr>
              <w:rPr>
                <w:sz w:val="20"/>
              </w:rPr>
            </w:pPr>
            <w:r>
              <w:rPr>
                <w:sz w:val="20"/>
              </w:rPr>
              <w:t>Kevin Hall</w:t>
            </w:r>
          </w:p>
        </w:tc>
        <w:tc>
          <w:tcPr>
            <w:tcW w:w="2760" w:type="dxa"/>
            <w:gridSpan w:val="4"/>
          </w:tcPr>
          <w:p w:rsidR="001177C3" w:rsidRPr="00E23424" w:rsidRDefault="001177C3" w:rsidP="00E32FC9">
            <w:pPr>
              <w:rPr>
                <w:sz w:val="20"/>
              </w:rPr>
            </w:pPr>
            <w:r w:rsidRPr="00E23424">
              <w:rPr>
                <w:sz w:val="20"/>
              </w:rPr>
              <w:t>Phone:</w:t>
            </w:r>
            <w:r w:rsidRPr="00E23424">
              <w:rPr>
                <w:sz w:val="20"/>
              </w:rPr>
              <w:br/>
            </w:r>
            <w:r w:rsidR="00E32FC9">
              <w:rPr>
                <w:sz w:val="20"/>
              </w:rPr>
              <w:t>480-965-8049</w:t>
            </w:r>
          </w:p>
        </w:tc>
        <w:tc>
          <w:tcPr>
            <w:tcW w:w="2760" w:type="dxa"/>
            <w:gridSpan w:val="3"/>
          </w:tcPr>
          <w:p w:rsidR="001177C3" w:rsidRPr="0048433D" w:rsidRDefault="001177C3" w:rsidP="00E32FC9">
            <w:pPr>
              <w:rPr>
                <w:sz w:val="20"/>
              </w:rPr>
            </w:pPr>
            <w:r w:rsidRPr="0048433D">
              <w:rPr>
                <w:sz w:val="20"/>
              </w:rPr>
              <w:t>Fax:</w:t>
            </w:r>
            <w:r w:rsidRPr="0048433D">
              <w:rPr>
                <w:sz w:val="20"/>
              </w:rPr>
              <w:br/>
            </w:r>
            <w:r w:rsidR="00E32FC9">
              <w:rPr>
                <w:sz w:val="20"/>
              </w:rPr>
              <w:t>480-965-2234</w:t>
            </w:r>
          </w:p>
        </w:tc>
      </w:tr>
    </w:tbl>
    <w:p w:rsidR="001177C3" w:rsidRDefault="001177C3" w:rsidP="001177C3">
      <w:pPr>
        <w:rPr>
          <w:sz w:val="20"/>
        </w:rPr>
      </w:pPr>
    </w:p>
    <w:p w:rsidR="001177C3" w:rsidRPr="0048433D" w:rsidRDefault="001177C3" w:rsidP="001177C3">
      <w:pPr>
        <w:rPr>
          <w:sz w:val="16"/>
          <w:szCs w:val="16"/>
        </w:rPr>
      </w:pPr>
      <w:r w:rsidRPr="0048433D">
        <w:rPr>
          <w:color w:val="FF0000"/>
          <w:sz w:val="16"/>
          <w:szCs w:val="16"/>
        </w:rPr>
        <w:t>NOTE:</w:t>
      </w:r>
      <w:r w:rsidRPr="0048433D">
        <w:rPr>
          <w:sz w:val="16"/>
          <w:szCs w:val="16"/>
        </w:rPr>
        <w:t xml:space="preserve">  </w:t>
      </w:r>
      <w:r w:rsidRPr="0048433D">
        <w:rPr>
          <w:i/>
          <w:sz w:val="16"/>
          <w:szCs w:val="16"/>
          <w:u w:val="single"/>
        </w:rPr>
        <w:t>IF BOTH PAGES OF THIS FORM ARE NOT COMPLETED THE FORM WILL BE RETURNED TO YOU</w:t>
      </w:r>
      <w:r w:rsidRPr="0048433D">
        <w:rPr>
          <w:sz w:val="16"/>
          <w:szCs w:val="16"/>
        </w:rPr>
        <w:t xml:space="preserve">.  </w:t>
      </w:r>
      <w:r w:rsidRPr="0048433D">
        <w:rPr>
          <w:rStyle w:val="Strong"/>
          <w:rFonts w:cs="Arial"/>
          <w:sz w:val="16"/>
          <w:szCs w:val="16"/>
        </w:rPr>
        <w:t>Arizona State U</w:t>
      </w:r>
      <w:r w:rsidR="005E7853">
        <w:rPr>
          <w:rStyle w:val="Strong"/>
          <w:rFonts w:cs="Arial"/>
          <w:sz w:val="16"/>
          <w:szCs w:val="16"/>
        </w:rPr>
        <w:t xml:space="preserve">niversity (ASU) is fulfilling a </w:t>
      </w:r>
      <w:r w:rsidRPr="0048433D">
        <w:rPr>
          <w:rStyle w:val="Strong"/>
          <w:rFonts w:cs="Arial"/>
          <w:sz w:val="16"/>
          <w:szCs w:val="16"/>
        </w:rPr>
        <w:t>mandate associated with state ag</w:t>
      </w:r>
      <w:r w:rsidR="005E7853">
        <w:rPr>
          <w:rStyle w:val="Strong"/>
          <w:rFonts w:cs="Arial"/>
          <w:sz w:val="16"/>
          <w:szCs w:val="16"/>
        </w:rPr>
        <w:t xml:space="preserve">encies increasing procurements  rom Arizona Small </w:t>
      </w:r>
      <w:r w:rsidRPr="0048433D">
        <w:rPr>
          <w:rStyle w:val="Strong"/>
          <w:rFonts w:cs="Arial"/>
          <w:sz w:val="16"/>
          <w:szCs w:val="16"/>
        </w:rPr>
        <w:t>and Diverse Businesses.</w:t>
      </w:r>
    </w:p>
    <w:p w:rsidR="00AE4149" w:rsidRDefault="00AE4149" w:rsidP="008A57E5">
      <w:pPr>
        <w:tabs>
          <w:tab w:val="left" w:pos="-1080"/>
          <w:tab w:val="left" w:pos="-720"/>
          <w:tab w:val="left" w:pos="1"/>
          <w:tab w:val="left" w:pos="45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outlineLvl w:val="0"/>
      </w:pPr>
    </w:p>
    <w:sectPr w:rsidR="00AE4149" w:rsidSect="004673A7">
      <w:pgSz w:w="12240" w:h="15840" w:code="1"/>
      <w:pgMar w:top="720" w:right="720" w:bottom="720" w:left="720" w:header="720" w:footer="72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604" w:rsidRDefault="005F6604">
      <w:r>
        <w:separator/>
      </w:r>
    </w:p>
  </w:endnote>
  <w:endnote w:type="continuationSeparator" w:id="0">
    <w:p w:rsidR="005F6604" w:rsidRDefault="005F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ommercialScript BT">
    <w:panose1 w:val="03030803040807090C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604" w:rsidRDefault="005F6604" w:rsidP="00C867E1">
    <w:pPr>
      <w:pStyle w:val="Footer"/>
      <w:framePr w:wrap="around" w:vAnchor="text" w:hAnchor="margin" w:xAlign="center" w:y="1"/>
      <w:rPr>
        <w:rStyle w:val="PageNumber"/>
        <w:snapToGrid/>
      </w:rPr>
    </w:pPr>
    <w:r>
      <w:rPr>
        <w:rStyle w:val="PageNumber"/>
      </w:rPr>
      <w:fldChar w:fldCharType="begin"/>
    </w:r>
    <w:r>
      <w:rPr>
        <w:rStyle w:val="PageNumber"/>
      </w:rPr>
      <w:instrText xml:space="preserve">PAGE  </w:instrText>
    </w:r>
    <w:r>
      <w:rPr>
        <w:rStyle w:val="PageNumber"/>
      </w:rPr>
      <w:fldChar w:fldCharType="end"/>
    </w:r>
  </w:p>
  <w:p w:rsidR="005F6604" w:rsidRDefault="005F66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604" w:rsidRDefault="005F6604">
    <w:pPr>
      <w:pStyle w:val="Footer"/>
      <w:jc w:val="center"/>
      <w:rPr>
        <w:sz w:val="20"/>
      </w:rPr>
    </w:pPr>
    <w:r>
      <w:fldChar w:fldCharType="begin"/>
    </w:r>
    <w:r>
      <w:instrText xml:space="preserve"> PAGE   \* MERGEFORMAT </w:instrText>
    </w:r>
    <w:r>
      <w:fldChar w:fldCharType="separate"/>
    </w:r>
    <w:r w:rsidR="003331E4" w:rsidRPr="003331E4">
      <w:rPr>
        <w:noProof/>
        <w:sz w:val="20"/>
      </w:rPr>
      <w:t>2</w:t>
    </w:r>
    <w:r>
      <w:rPr>
        <w:noProof/>
        <w:sz w:val="20"/>
      </w:rPr>
      <w:fldChar w:fldCharType="end"/>
    </w:r>
  </w:p>
  <w:p w:rsidR="005F6604" w:rsidRPr="000939BF" w:rsidRDefault="005F6604">
    <w:pPr>
      <w:pStyle w:val="Footer"/>
      <w:rPr>
        <w:sz w:val="16"/>
        <w:szCs w:val="16"/>
      </w:rPr>
    </w:pPr>
    <w:r>
      <w:rPr>
        <w:sz w:val="16"/>
        <w:szCs w:val="16"/>
      </w:rPr>
      <w:t>031304.rfp</w:t>
    </w:r>
    <w:r>
      <w:rPr>
        <w:sz w:val="16"/>
        <w:szCs w:val="16"/>
      </w:rPr>
      <w:tab/>
    </w:r>
    <w:r>
      <w:rPr>
        <w:sz w:val="16"/>
        <w:szCs w:val="16"/>
      </w:rPr>
      <w:tab/>
      <w:t>Rev December 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604" w:rsidRDefault="005F6604">
      <w:r>
        <w:separator/>
      </w:r>
    </w:p>
  </w:footnote>
  <w:footnote w:type="continuationSeparator" w:id="0">
    <w:p w:rsidR="005F6604" w:rsidRDefault="005F66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A0C10B6"/>
    <w:multiLevelType w:val="hybridMultilevel"/>
    <w:tmpl w:val="A8EABB38"/>
    <w:lvl w:ilvl="0" w:tplc="02002E7A">
      <w:start w:val="1"/>
      <w:numFmt w:val="decimal"/>
      <w:lvlText w:val="%1."/>
      <w:lvlJc w:val="left"/>
      <w:pPr>
        <w:ind w:left="720" w:hanging="360"/>
      </w:pPr>
      <w:rPr>
        <w:b/>
        <w:color w:val="auto"/>
      </w:rPr>
    </w:lvl>
    <w:lvl w:ilvl="1" w:tplc="040A2C2E">
      <w:start w:val="1"/>
      <w:numFmt w:val="lowerLetter"/>
      <w:lvlText w:val="%2."/>
      <w:lvlJc w:val="left"/>
      <w:pPr>
        <w:ind w:left="1440" w:hanging="360"/>
      </w:pPr>
      <w:rPr>
        <w:b/>
      </w:rPr>
    </w:lvl>
    <w:lvl w:ilvl="2" w:tplc="0409001B">
      <w:start w:val="1"/>
      <w:numFmt w:val="lowerRoman"/>
      <w:lvlText w:val="%3."/>
      <w:lvlJc w:val="right"/>
      <w:pPr>
        <w:ind w:left="2160" w:hanging="180"/>
      </w:pPr>
    </w:lvl>
    <w:lvl w:ilvl="3" w:tplc="C0F8899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A0137"/>
    <w:multiLevelType w:val="hybridMultilevel"/>
    <w:tmpl w:val="A3546DA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3E74859"/>
    <w:multiLevelType w:val="hybridMultilevel"/>
    <w:tmpl w:val="602AA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2C1F42"/>
    <w:multiLevelType w:val="hybridMultilevel"/>
    <w:tmpl w:val="5F3AC8E6"/>
    <w:lvl w:ilvl="0" w:tplc="D99CF7DE">
      <w:start w:val="1"/>
      <w:numFmt w:val="decimal"/>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AD0EEB"/>
    <w:multiLevelType w:val="hybridMultilevel"/>
    <w:tmpl w:val="F9EEE412"/>
    <w:lvl w:ilvl="0" w:tplc="41DAA462">
      <w:start w:val="1"/>
      <w:numFmt w:val="bullet"/>
      <w:lvlText w:val=""/>
      <w:lvlJc w:val="left"/>
      <w:pPr>
        <w:ind w:left="2160" w:hanging="360"/>
      </w:pPr>
      <w:rPr>
        <w:rFonts w:ascii="Wingdings 2" w:hAnsi="Wingdings 2"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02A1BC6"/>
    <w:multiLevelType w:val="hybridMultilevel"/>
    <w:tmpl w:val="7A765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5F7115"/>
    <w:multiLevelType w:val="hybridMultilevel"/>
    <w:tmpl w:val="DD6646FA"/>
    <w:lvl w:ilvl="0" w:tplc="0409001B">
      <w:start w:val="1"/>
      <w:numFmt w:val="lowerRoman"/>
      <w:lvlText w:val="%1."/>
      <w:lvlJc w:val="right"/>
      <w:pPr>
        <w:ind w:left="2160" w:hanging="360"/>
      </w:pPr>
    </w:lvl>
    <w:lvl w:ilvl="1" w:tplc="B834185A">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5AD0573A">
      <w:start w:val="1"/>
      <w:numFmt w:val="lowerRoman"/>
      <w:lvlText w:val="%4."/>
      <w:lvlJc w:val="left"/>
      <w:pPr>
        <w:ind w:left="4320" w:hanging="360"/>
      </w:pPr>
      <w:rPr>
        <w:rFonts w:hint="default"/>
        <w:b/>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35303CCF"/>
    <w:multiLevelType w:val="hybridMultilevel"/>
    <w:tmpl w:val="39C80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6A3473F"/>
    <w:multiLevelType w:val="hybridMultilevel"/>
    <w:tmpl w:val="089C822A"/>
    <w:lvl w:ilvl="0" w:tplc="DEF4BC36">
      <w:start w:val="1"/>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9655960"/>
    <w:multiLevelType w:val="hybridMultilevel"/>
    <w:tmpl w:val="F1EE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977CBD"/>
    <w:multiLevelType w:val="hybridMultilevel"/>
    <w:tmpl w:val="5F3AC8E6"/>
    <w:lvl w:ilvl="0" w:tplc="D99CF7DE">
      <w:start w:val="1"/>
      <w:numFmt w:val="decimal"/>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6692526"/>
    <w:multiLevelType w:val="hybridMultilevel"/>
    <w:tmpl w:val="93EAEA46"/>
    <w:lvl w:ilvl="0" w:tplc="028AD70A">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DD300BB"/>
    <w:multiLevelType w:val="hybridMultilevel"/>
    <w:tmpl w:val="B6B850EE"/>
    <w:lvl w:ilvl="0" w:tplc="41DAA462">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41DAA462">
      <w:start w:val="1"/>
      <w:numFmt w:val="bullet"/>
      <w:lvlText w:val=""/>
      <w:lvlJc w:val="left"/>
      <w:pPr>
        <w:ind w:left="2160" w:hanging="360"/>
      </w:pPr>
      <w:rPr>
        <w:rFonts w:ascii="Wingdings 2" w:hAnsi="Wingdings 2"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70112C"/>
    <w:multiLevelType w:val="hybridMultilevel"/>
    <w:tmpl w:val="FDBA8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17042A"/>
    <w:multiLevelType w:val="hybridMultilevel"/>
    <w:tmpl w:val="78E6891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nsid w:val="718E2300"/>
    <w:multiLevelType w:val="hybridMultilevel"/>
    <w:tmpl w:val="BE78B6DA"/>
    <w:lvl w:ilvl="0" w:tplc="41DAA462">
      <w:start w:val="1"/>
      <w:numFmt w:val="bullet"/>
      <w:lvlText w:val=""/>
      <w:lvlJc w:val="left"/>
      <w:pPr>
        <w:ind w:left="2520" w:hanging="360"/>
      </w:pPr>
      <w:rPr>
        <w:rFonts w:ascii="Wingdings 2" w:hAnsi="Wingdings 2"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799A673A"/>
    <w:multiLevelType w:val="hybridMultilevel"/>
    <w:tmpl w:val="B92C7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A013C8A"/>
    <w:multiLevelType w:val="hybridMultilevel"/>
    <w:tmpl w:val="96BC4676"/>
    <w:lvl w:ilvl="0" w:tplc="99B2BA6C">
      <w:start w:val="1"/>
      <w:numFmt w:val="lowerLetter"/>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7DD114A2"/>
    <w:multiLevelType w:val="multilevel"/>
    <w:tmpl w:val="D294247C"/>
    <w:lvl w:ilvl="0">
      <w:start w:val="1"/>
      <w:numFmt w:val="decimal"/>
      <w:lvlText w:val="%1."/>
      <w:lvlJc w:val="left"/>
      <w:pPr>
        <w:ind w:left="0" w:firstLine="0"/>
      </w:pPr>
      <w:rPr>
        <w:rFonts w:hint="default"/>
        <w:b/>
        <w:i w:val="0"/>
      </w:rPr>
    </w:lvl>
    <w:lvl w:ilvl="1">
      <w:start w:val="1"/>
      <w:numFmt w:val="decimal"/>
      <w:lvlText w:val="9.%2."/>
      <w:lvlJc w:val="left"/>
      <w:pPr>
        <w:ind w:left="1440" w:hanging="720"/>
      </w:pPr>
      <w:rPr>
        <w:rFonts w:hint="default"/>
        <w:b/>
        <w:i w:val="0"/>
      </w:rPr>
    </w:lvl>
    <w:lvl w:ilvl="2">
      <w:start w:val="1"/>
      <w:numFmt w:val="lowerLetter"/>
      <w:lvlText w:val="%3."/>
      <w:lvlJc w:val="left"/>
      <w:pPr>
        <w:ind w:left="2160" w:hanging="720"/>
      </w:pPr>
      <w:rPr>
        <w:rFonts w:hint="default"/>
        <w:b/>
        <w:i w:val="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num>
  <w:num w:numId="3">
    <w:abstractNumId w:val="4"/>
  </w:num>
  <w:num w:numId="4">
    <w:abstractNumId w:val="12"/>
  </w:num>
  <w:num w:numId="5">
    <w:abstractNumId w:val="1"/>
  </w:num>
  <w:num w:numId="6">
    <w:abstractNumId w:val="17"/>
  </w:num>
  <w:num w:numId="7">
    <w:abstractNumId w:val="8"/>
  </w:num>
  <w:num w:numId="8">
    <w:abstractNumId w:val="2"/>
  </w:num>
  <w:num w:numId="9">
    <w:abstractNumId w:val="1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9"/>
  </w:num>
  <w:num w:numId="12">
    <w:abstractNumId w:val="5"/>
  </w:num>
  <w:num w:numId="13">
    <w:abstractNumId w:val="16"/>
  </w:num>
  <w:num w:numId="14">
    <w:abstractNumId w:val="18"/>
  </w:num>
  <w:num w:numId="15">
    <w:abstractNumId w:val="13"/>
  </w:num>
  <w:num w:numId="16">
    <w:abstractNumId w:val="11"/>
  </w:num>
  <w:num w:numId="17">
    <w:abstractNumId w:val="14"/>
  </w:num>
  <w:num w:numId="18">
    <w:abstractNumId w:val="10"/>
  </w:num>
  <w:num w:numId="19">
    <w:abstractNumId w:val="6"/>
  </w:num>
  <w:num w:numId="2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activeWritingStyle w:appName="MSWord" w:lang="en-US" w:vendorID="8" w:dllVersion="513" w:checkStyle="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0"/>
  <w:doNotHyphenateCaps/>
  <w:drawingGridHorizontalSpacing w:val="12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FD0"/>
    <w:rsid w:val="00005314"/>
    <w:rsid w:val="00006F46"/>
    <w:rsid w:val="00020F01"/>
    <w:rsid w:val="00024E2D"/>
    <w:rsid w:val="000341FD"/>
    <w:rsid w:val="0003682F"/>
    <w:rsid w:val="0004017B"/>
    <w:rsid w:val="0004770D"/>
    <w:rsid w:val="000510F4"/>
    <w:rsid w:val="00051E99"/>
    <w:rsid w:val="0005323B"/>
    <w:rsid w:val="00064888"/>
    <w:rsid w:val="00071CA6"/>
    <w:rsid w:val="00074177"/>
    <w:rsid w:val="0007560E"/>
    <w:rsid w:val="00075C7D"/>
    <w:rsid w:val="00075FDB"/>
    <w:rsid w:val="000765BC"/>
    <w:rsid w:val="000775A9"/>
    <w:rsid w:val="00081D3C"/>
    <w:rsid w:val="00084199"/>
    <w:rsid w:val="000857F5"/>
    <w:rsid w:val="00086E78"/>
    <w:rsid w:val="00087C49"/>
    <w:rsid w:val="00092D10"/>
    <w:rsid w:val="000939BF"/>
    <w:rsid w:val="0009448E"/>
    <w:rsid w:val="00094D55"/>
    <w:rsid w:val="00095287"/>
    <w:rsid w:val="00097348"/>
    <w:rsid w:val="000A2977"/>
    <w:rsid w:val="000A4570"/>
    <w:rsid w:val="000A520E"/>
    <w:rsid w:val="000B0EEB"/>
    <w:rsid w:val="000B239F"/>
    <w:rsid w:val="000B33E9"/>
    <w:rsid w:val="000B475D"/>
    <w:rsid w:val="000B6670"/>
    <w:rsid w:val="000C2DFD"/>
    <w:rsid w:val="000C3C15"/>
    <w:rsid w:val="000C7007"/>
    <w:rsid w:val="000C70F2"/>
    <w:rsid w:val="000D1EB0"/>
    <w:rsid w:val="000E126E"/>
    <w:rsid w:val="000E5D10"/>
    <w:rsid w:val="000E7819"/>
    <w:rsid w:val="000F0426"/>
    <w:rsid w:val="000F33F2"/>
    <w:rsid w:val="000F3F0C"/>
    <w:rsid w:val="000F6973"/>
    <w:rsid w:val="001060EA"/>
    <w:rsid w:val="00106422"/>
    <w:rsid w:val="0010728A"/>
    <w:rsid w:val="0011323E"/>
    <w:rsid w:val="00113C28"/>
    <w:rsid w:val="001177C3"/>
    <w:rsid w:val="00121C4E"/>
    <w:rsid w:val="00127186"/>
    <w:rsid w:val="0013329A"/>
    <w:rsid w:val="00151302"/>
    <w:rsid w:val="001600A0"/>
    <w:rsid w:val="00163AB4"/>
    <w:rsid w:val="00163CE3"/>
    <w:rsid w:val="0016405A"/>
    <w:rsid w:val="00173A6F"/>
    <w:rsid w:val="00196380"/>
    <w:rsid w:val="00197540"/>
    <w:rsid w:val="001A1A4B"/>
    <w:rsid w:val="001A2A54"/>
    <w:rsid w:val="001A2D31"/>
    <w:rsid w:val="001A56E9"/>
    <w:rsid w:val="001B6A96"/>
    <w:rsid w:val="001C2737"/>
    <w:rsid w:val="001D0CA3"/>
    <w:rsid w:val="001E14C0"/>
    <w:rsid w:val="001E339F"/>
    <w:rsid w:val="0022279A"/>
    <w:rsid w:val="002258F5"/>
    <w:rsid w:val="00226B75"/>
    <w:rsid w:val="00237652"/>
    <w:rsid w:val="0024226D"/>
    <w:rsid w:val="00243116"/>
    <w:rsid w:val="002431FE"/>
    <w:rsid w:val="00252F6B"/>
    <w:rsid w:val="00253484"/>
    <w:rsid w:val="002572AC"/>
    <w:rsid w:val="002613AE"/>
    <w:rsid w:val="00262CD1"/>
    <w:rsid w:val="002642FF"/>
    <w:rsid w:val="00264E64"/>
    <w:rsid w:val="002759EA"/>
    <w:rsid w:val="00290903"/>
    <w:rsid w:val="00291309"/>
    <w:rsid w:val="00292608"/>
    <w:rsid w:val="002B4ECD"/>
    <w:rsid w:val="002B65B8"/>
    <w:rsid w:val="002D212F"/>
    <w:rsid w:val="002D458E"/>
    <w:rsid w:val="002D5A4C"/>
    <w:rsid w:val="002D7136"/>
    <w:rsid w:val="002E13FB"/>
    <w:rsid w:val="002E2E13"/>
    <w:rsid w:val="002F33A0"/>
    <w:rsid w:val="002F5657"/>
    <w:rsid w:val="002F79E6"/>
    <w:rsid w:val="003005D6"/>
    <w:rsid w:val="003032DA"/>
    <w:rsid w:val="003121B4"/>
    <w:rsid w:val="003134FE"/>
    <w:rsid w:val="0031407B"/>
    <w:rsid w:val="00315708"/>
    <w:rsid w:val="00330544"/>
    <w:rsid w:val="0033157C"/>
    <w:rsid w:val="003331E4"/>
    <w:rsid w:val="00337BD3"/>
    <w:rsid w:val="00345C2D"/>
    <w:rsid w:val="00345DE8"/>
    <w:rsid w:val="00347679"/>
    <w:rsid w:val="00350D2C"/>
    <w:rsid w:val="00351F02"/>
    <w:rsid w:val="00352A18"/>
    <w:rsid w:val="00352F98"/>
    <w:rsid w:val="003572D4"/>
    <w:rsid w:val="00371D97"/>
    <w:rsid w:val="00374700"/>
    <w:rsid w:val="0037731D"/>
    <w:rsid w:val="00383DAC"/>
    <w:rsid w:val="003845C1"/>
    <w:rsid w:val="003909D4"/>
    <w:rsid w:val="00390D21"/>
    <w:rsid w:val="00392098"/>
    <w:rsid w:val="00392B4E"/>
    <w:rsid w:val="0039354F"/>
    <w:rsid w:val="003A0A70"/>
    <w:rsid w:val="003A28FD"/>
    <w:rsid w:val="003B3779"/>
    <w:rsid w:val="003B4721"/>
    <w:rsid w:val="003B5E39"/>
    <w:rsid w:val="003B61AC"/>
    <w:rsid w:val="003C2195"/>
    <w:rsid w:val="003C60D7"/>
    <w:rsid w:val="003C6960"/>
    <w:rsid w:val="003C71FB"/>
    <w:rsid w:val="003D6F1A"/>
    <w:rsid w:val="003D71CD"/>
    <w:rsid w:val="003F4B60"/>
    <w:rsid w:val="00402644"/>
    <w:rsid w:val="00402EFB"/>
    <w:rsid w:val="0041073A"/>
    <w:rsid w:val="0041160F"/>
    <w:rsid w:val="00411657"/>
    <w:rsid w:val="00412E59"/>
    <w:rsid w:val="004231BF"/>
    <w:rsid w:val="0042393B"/>
    <w:rsid w:val="00426AEC"/>
    <w:rsid w:val="0043229D"/>
    <w:rsid w:val="00432920"/>
    <w:rsid w:val="00434276"/>
    <w:rsid w:val="00434873"/>
    <w:rsid w:val="00434BB7"/>
    <w:rsid w:val="00443B5A"/>
    <w:rsid w:val="00446D5E"/>
    <w:rsid w:val="004521F8"/>
    <w:rsid w:val="00452B21"/>
    <w:rsid w:val="004673A7"/>
    <w:rsid w:val="0047380A"/>
    <w:rsid w:val="0048433D"/>
    <w:rsid w:val="00484749"/>
    <w:rsid w:val="0049277A"/>
    <w:rsid w:val="004927C8"/>
    <w:rsid w:val="0049740C"/>
    <w:rsid w:val="004A311F"/>
    <w:rsid w:val="004A41C6"/>
    <w:rsid w:val="004B2607"/>
    <w:rsid w:val="004B515B"/>
    <w:rsid w:val="004B6B8F"/>
    <w:rsid w:val="004D21D0"/>
    <w:rsid w:val="004D4D8E"/>
    <w:rsid w:val="004D530F"/>
    <w:rsid w:val="004D7AA9"/>
    <w:rsid w:val="004E3DAF"/>
    <w:rsid w:val="004F488D"/>
    <w:rsid w:val="00501C86"/>
    <w:rsid w:val="00522A87"/>
    <w:rsid w:val="00530FA6"/>
    <w:rsid w:val="00545B91"/>
    <w:rsid w:val="00546B2F"/>
    <w:rsid w:val="00550C6D"/>
    <w:rsid w:val="00562A66"/>
    <w:rsid w:val="00564501"/>
    <w:rsid w:val="00566B10"/>
    <w:rsid w:val="00566F88"/>
    <w:rsid w:val="005739F1"/>
    <w:rsid w:val="00580541"/>
    <w:rsid w:val="00585E57"/>
    <w:rsid w:val="00587630"/>
    <w:rsid w:val="00596A6B"/>
    <w:rsid w:val="005A2891"/>
    <w:rsid w:val="005A2ED3"/>
    <w:rsid w:val="005A4FFF"/>
    <w:rsid w:val="005A59A0"/>
    <w:rsid w:val="005A5AE5"/>
    <w:rsid w:val="005A6829"/>
    <w:rsid w:val="005A711C"/>
    <w:rsid w:val="005B1407"/>
    <w:rsid w:val="005C196C"/>
    <w:rsid w:val="005C2BCF"/>
    <w:rsid w:val="005C309D"/>
    <w:rsid w:val="005D2CAA"/>
    <w:rsid w:val="005D4C50"/>
    <w:rsid w:val="005E134A"/>
    <w:rsid w:val="005E7853"/>
    <w:rsid w:val="005F3FB1"/>
    <w:rsid w:val="005F6604"/>
    <w:rsid w:val="0060305B"/>
    <w:rsid w:val="006052F8"/>
    <w:rsid w:val="0060748F"/>
    <w:rsid w:val="00616CAC"/>
    <w:rsid w:val="00616EE4"/>
    <w:rsid w:val="00622EFD"/>
    <w:rsid w:val="00627222"/>
    <w:rsid w:val="00627C45"/>
    <w:rsid w:val="0063534D"/>
    <w:rsid w:val="0064241B"/>
    <w:rsid w:val="00647643"/>
    <w:rsid w:val="00666D32"/>
    <w:rsid w:val="006817DE"/>
    <w:rsid w:val="00683F33"/>
    <w:rsid w:val="0068672C"/>
    <w:rsid w:val="00686BAE"/>
    <w:rsid w:val="00693B16"/>
    <w:rsid w:val="00695BCA"/>
    <w:rsid w:val="006A33D2"/>
    <w:rsid w:val="006A62EE"/>
    <w:rsid w:val="006A659A"/>
    <w:rsid w:val="006A7154"/>
    <w:rsid w:val="006B55E4"/>
    <w:rsid w:val="006C1DB0"/>
    <w:rsid w:val="006D3A9E"/>
    <w:rsid w:val="006D3D94"/>
    <w:rsid w:val="006E19CB"/>
    <w:rsid w:val="006E2C4F"/>
    <w:rsid w:val="006E2EF7"/>
    <w:rsid w:val="006E7799"/>
    <w:rsid w:val="006F1DF6"/>
    <w:rsid w:val="006F395F"/>
    <w:rsid w:val="006F69F9"/>
    <w:rsid w:val="006F774C"/>
    <w:rsid w:val="00701EBE"/>
    <w:rsid w:val="00702BEC"/>
    <w:rsid w:val="00710C13"/>
    <w:rsid w:val="00733A15"/>
    <w:rsid w:val="00733B12"/>
    <w:rsid w:val="00743B18"/>
    <w:rsid w:val="00746690"/>
    <w:rsid w:val="007479ED"/>
    <w:rsid w:val="00753FCB"/>
    <w:rsid w:val="007545C3"/>
    <w:rsid w:val="00765B5A"/>
    <w:rsid w:val="00786866"/>
    <w:rsid w:val="007926CF"/>
    <w:rsid w:val="00794CE1"/>
    <w:rsid w:val="00794EBE"/>
    <w:rsid w:val="007B2770"/>
    <w:rsid w:val="007B6CCA"/>
    <w:rsid w:val="007C049D"/>
    <w:rsid w:val="007C0C94"/>
    <w:rsid w:val="007C4979"/>
    <w:rsid w:val="007D40A6"/>
    <w:rsid w:val="007E0C8D"/>
    <w:rsid w:val="007E5358"/>
    <w:rsid w:val="007E5A45"/>
    <w:rsid w:val="007F6A97"/>
    <w:rsid w:val="00805685"/>
    <w:rsid w:val="0081001F"/>
    <w:rsid w:val="00815FA6"/>
    <w:rsid w:val="00817F4A"/>
    <w:rsid w:val="008236D5"/>
    <w:rsid w:val="008257B9"/>
    <w:rsid w:val="008303E7"/>
    <w:rsid w:val="00832D8E"/>
    <w:rsid w:val="00833D6D"/>
    <w:rsid w:val="00836860"/>
    <w:rsid w:val="00836962"/>
    <w:rsid w:val="00842CDB"/>
    <w:rsid w:val="008521A8"/>
    <w:rsid w:val="0085344D"/>
    <w:rsid w:val="0085360C"/>
    <w:rsid w:val="008567AE"/>
    <w:rsid w:val="008736CB"/>
    <w:rsid w:val="0088071C"/>
    <w:rsid w:val="00880D1A"/>
    <w:rsid w:val="00887BCF"/>
    <w:rsid w:val="00892384"/>
    <w:rsid w:val="008A57E5"/>
    <w:rsid w:val="008A6793"/>
    <w:rsid w:val="008A6B18"/>
    <w:rsid w:val="008A7147"/>
    <w:rsid w:val="008A7AD1"/>
    <w:rsid w:val="008A7CA1"/>
    <w:rsid w:val="008B15DC"/>
    <w:rsid w:val="008B2E86"/>
    <w:rsid w:val="008B338B"/>
    <w:rsid w:val="008C2C75"/>
    <w:rsid w:val="008C31C0"/>
    <w:rsid w:val="008C51AD"/>
    <w:rsid w:val="008C7B6B"/>
    <w:rsid w:val="008D0F3D"/>
    <w:rsid w:val="008D159B"/>
    <w:rsid w:val="008D15F4"/>
    <w:rsid w:val="008D3D25"/>
    <w:rsid w:val="008D687C"/>
    <w:rsid w:val="008F35E5"/>
    <w:rsid w:val="008F3E9D"/>
    <w:rsid w:val="008F56A7"/>
    <w:rsid w:val="008F77FD"/>
    <w:rsid w:val="008F7ADB"/>
    <w:rsid w:val="009009BB"/>
    <w:rsid w:val="0090384C"/>
    <w:rsid w:val="00904B21"/>
    <w:rsid w:val="009149EF"/>
    <w:rsid w:val="00915A9B"/>
    <w:rsid w:val="00931F85"/>
    <w:rsid w:val="00942D0D"/>
    <w:rsid w:val="00943E0C"/>
    <w:rsid w:val="00946608"/>
    <w:rsid w:val="009548EA"/>
    <w:rsid w:val="00955CC4"/>
    <w:rsid w:val="009601EB"/>
    <w:rsid w:val="00963509"/>
    <w:rsid w:val="00963C08"/>
    <w:rsid w:val="00965555"/>
    <w:rsid w:val="0097151C"/>
    <w:rsid w:val="00975241"/>
    <w:rsid w:val="009805E2"/>
    <w:rsid w:val="00985B32"/>
    <w:rsid w:val="009876B4"/>
    <w:rsid w:val="00987B2B"/>
    <w:rsid w:val="00987F33"/>
    <w:rsid w:val="009914DA"/>
    <w:rsid w:val="009A2E3B"/>
    <w:rsid w:val="009A35DC"/>
    <w:rsid w:val="009A5F93"/>
    <w:rsid w:val="009A68FB"/>
    <w:rsid w:val="009B58F5"/>
    <w:rsid w:val="009B7AE0"/>
    <w:rsid w:val="009C0F32"/>
    <w:rsid w:val="009C1E43"/>
    <w:rsid w:val="009C58A8"/>
    <w:rsid w:val="009D416F"/>
    <w:rsid w:val="009D4CC8"/>
    <w:rsid w:val="009D70CD"/>
    <w:rsid w:val="009E6C35"/>
    <w:rsid w:val="009F6648"/>
    <w:rsid w:val="00A005C8"/>
    <w:rsid w:val="00A012FD"/>
    <w:rsid w:val="00A028CC"/>
    <w:rsid w:val="00A02F13"/>
    <w:rsid w:val="00A04171"/>
    <w:rsid w:val="00A05150"/>
    <w:rsid w:val="00A15940"/>
    <w:rsid w:val="00A31640"/>
    <w:rsid w:val="00A36382"/>
    <w:rsid w:val="00A36838"/>
    <w:rsid w:val="00A42B6C"/>
    <w:rsid w:val="00A44A5F"/>
    <w:rsid w:val="00A46906"/>
    <w:rsid w:val="00A531CC"/>
    <w:rsid w:val="00A541E2"/>
    <w:rsid w:val="00A549B0"/>
    <w:rsid w:val="00A54C4F"/>
    <w:rsid w:val="00A7140A"/>
    <w:rsid w:val="00A75716"/>
    <w:rsid w:val="00A92AAA"/>
    <w:rsid w:val="00A959BC"/>
    <w:rsid w:val="00A96C20"/>
    <w:rsid w:val="00AA0E14"/>
    <w:rsid w:val="00AA235B"/>
    <w:rsid w:val="00AA3AD4"/>
    <w:rsid w:val="00AA5C49"/>
    <w:rsid w:val="00AA7983"/>
    <w:rsid w:val="00AB1A1A"/>
    <w:rsid w:val="00AB1FC8"/>
    <w:rsid w:val="00AB28D9"/>
    <w:rsid w:val="00AB7D45"/>
    <w:rsid w:val="00AC1405"/>
    <w:rsid w:val="00AC2F18"/>
    <w:rsid w:val="00AD287A"/>
    <w:rsid w:val="00AD3280"/>
    <w:rsid w:val="00AD328E"/>
    <w:rsid w:val="00AE15DE"/>
    <w:rsid w:val="00AE35D4"/>
    <w:rsid w:val="00AE4149"/>
    <w:rsid w:val="00AF3465"/>
    <w:rsid w:val="00B03987"/>
    <w:rsid w:val="00B064C5"/>
    <w:rsid w:val="00B07247"/>
    <w:rsid w:val="00B20794"/>
    <w:rsid w:val="00B20CB4"/>
    <w:rsid w:val="00B336B6"/>
    <w:rsid w:val="00B60F6D"/>
    <w:rsid w:val="00B62A8E"/>
    <w:rsid w:val="00B63EDE"/>
    <w:rsid w:val="00B669AD"/>
    <w:rsid w:val="00B7083C"/>
    <w:rsid w:val="00B75CC2"/>
    <w:rsid w:val="00B8120F"/>
    <w:rsid w:val="00B86408"/>
    <w:rsid w:val="00B979E4"/>
    <w:rsid w:val="00BA1586"/>
    <w:rsid w:val="00BA4F43"/>
    <w:rsid w:val="00BA77C1"/>
    <w:rsid w:val="00BB4206"/>
    <w:rsid w:val="00BB56E0"/>
    <w:rsid w:val="00BC7053"/>
    <w:rsid w:val="00BC78BC"/>
    <w:rsid w:val="00BD2D24"/>
    <w:rsid w:val="00BD4653"/>
    <w:rsid w:val="00BD680E"/>
    <w:rsid w:val="00BE252A"/>
    <w:rsid w:val="00BE4CA9"/>
    <w:rsid w:val="00BE572B"/>
    <w:rsid w:val="00BE6285"/>
    <w:rsid w:val="00BE717B"/>
    <w:rsid w:val="00BF304D"/>
    <w:rsid w:val="00BF3130"/>
    <w:rsid w:val="00BF534D"/>
    <w:rsid w:val="00C05817"/>
    <w:rsid w:val="00C12CF1"/>
    <w:rsid w:val="00C165ED"/>
    <w:rsid w:val="00C203E8"/>
    <w:rsid w:val="00C21CBF"/>
    <w:rsid w:val="00C32B3B"/>
    <w:rsid w:val="00C36C4B"/>
    <w:rsid w:val="00C37616"/>
    <w:rsid w:val="00C4249F"/>
    <w:rsid w:val="00C43862"/>
    <w:rsid w:val="00C47482"/>
    <w:rsid w:val="00C5613C"/>
    <w:rsid w:val="00C56B29"/>
    <w:rsid w:val="00C706DA"/>
    <w:rsid w:val="00C706E8"/>
    <w:rsid w:val="00C744BA"/>
    <w:rsid w:val="00C7676C"/>
    <w:rsid w:val="00C82B20"/>
    <w:rsid w:val="00C833E6"/>
    <w:rsid w:val="00C8527A"/>
    <w:rsid w:val="00C867E1"/>
    <w:rsid w:val="00C95618"/>
    <w:rsid w:val="00CA4C9E"/>
    <w:rsid w:val="00CA53A3"/>
    <w:rsid w:val="00CA6F33"/>
    <w:rsid w:val="00CB455B"/>
    <w:rsid w:val="00CC5797"/>
    <w:rsid w:val="00CC65AC"/>
    <w:rsid w:val="00CC7508"/>
    <w:rsid w:val="00CD0228"/>
    <w:rsid w:val="00CD214B"/>
    <w:rsid w:val="00CD31E1"/>
    <w:rsid w:val="00CD531E"/>
    <w:rsid w:val="00CE0B99"/>
    <w:rsid w:val="00CE12EB"/>
    <w:rsid w:val="00CE1C4E"/>
    <w:rsid w:val="00D01312"/>
    <w:rsid w:val="00D034F8"/>
    <w:rsid w:val="00D048DB"/>
    <w:rsid w:val="00D1049A"/>
    <w:rsid w:val="00D16936"/>
    <w:rsid w:val="00D16B6A"/>
    <w:rsid w:val="00D20FF3"/>
    <w:rsid w:val="00D2450D"/>
    <w:rsid w:val="00D347B4"/>
    <w:rsid w:val="00D40DB8"/>
    <w:rsid w:val="00D4441D"/>
    <w:rsid w:val="00D47A5B"/>
    <w:rsid w:val="00D47ACD"/>
    <w:rsid w:val="00D52728"/>
    <w:rsid w:val="00D567A9"/>
    <w:rsid w:val="00D57D23"/>
    <w:rsid w:val="00D62353"/>
    <w:rsid w:val="00D6415C"/>
    <w:rsid w:val="00D651F2"/>
    <w:rsid w:val="00D71225"/>
    <w:rsid w:val="00D73855"/>
    <w:rsid w:val="00D7541D"/>
    <w:rsid w:val="00D81E50"/>
    <w:rsid w:val="00D929B0"/>
    <w:rsid w:val="00D932DD"/>
    <w:rsid w:val="00D93660"/>
    <w:rsid w:val="00DB1829"/>
    <w:rsid w:val="00DC7081"/>
    <w:rsid w:val="00DC73A5"/>
    <w:rsid w:val="00DD28A0"/>
    <w:rsid w:val="00DD3ECD"/>
    <w:rsid w:val="00DD5B48"/>
    <w:rsid w:val="00DE39A7"/>
    <w:rsid w:val="00DE5EAC"/>
    <w:rsid w:val="00DE6986"/>
    <w:rsid w:val="00DE69DE"/>
    <w:rsid w:val="00DF2FD0"/>
    <w:rsid w:val="00E019E6"/>
    <w:rsid w:val="00E02781"/>
    <w:rsid w:val="00E035DC"/>
    <w:rsid w:val="00E04881"/>
    <w:rsid w:val="00E20270"/>
    <w:rsid w:val="00E235E4"/>
    <w:rsid w:val="00E249BF"/>
    <w:rsid w:val="00E26A8A"/>
    <w:rsid w:val="00E317FF"/>
    <w:rsid w:val="00E32FC9"/>
    <w:rsid w:val="00E3459A"/>
    <w:rsid w:val="00E35A4C"/>
    <w:rsid w:val="00E37EE1"/>
    <w:rsid w:val="00E42530"/>
    <w:rsid w:val="00E553CA"/>
    <w:rsid w:val="00E55E19"/>
    <w:rsid w:val="00E566EB"/>
    <w:rsid w:val="00E57358"/>
    <w:rsid w:val="00E60EEB"/>
    <w:rsid w:val="00E81DFC"/>
    <w:rsid w:val="00E874E3"/>
    <w:rsid w:val="00EB09FA"/>
    <w:rsid w:val="00EB3174"/>
    <w:rsid w:val="00EB3E61"/>
    <w:rsid w:val="00EB4B44"/>
    <w:rsid w:val="00EB5506"/>
    <w:rsid w:val="00EB76FC"/>
    <w:rsid w:val="00EC5043"/>
    <w:rsid w:val="00EE3BAA"/>
    <w:rsid w:val="00EE3E74"/>
    <w:rsid w:val="00EE5377"/>
    <w:rsid w:val="00F036E9"/>
    <w:rsid w:val="00F175EB"/>
    <w:rsid w:val="00F35AB4"/>
    <w:rsid w:val="00F36764"/>
    <w:rsid w:val="00F40A42"/>
    <w:rsid w:val="00F41387"/>
    <w:rsid w:val="00F51A78"/>
    <w:rsid w:val="00F54A0D"/>
    <w:rsid w:val="00F54D3E"/>
    <w:rsid w:val="00F55BCC"/>
    <w:rsid w:val="00F64C25"/>
    <w:rsid w:val="00F6527B"/>
    <w:rsid w:val="00F676BD"/>
    <w:rsid w:val="00F72506"/>
    <w:rsid w:val="00F83718"/>
    <w:rsid w:val="00F878A3"/>
    <w:rsid w:val="00F94960"/>
    <w:rsid w:val="00F94BD6"/>
    <w:rsid w:val="00F95892"/>
    <w:rsid w:val="00F96F4B"/>
    <w:rsid w:val="00FA0FF8"/>
    <w:rsid w:val="00FA164C"/>
    <w:rsid w:val="00FB16D4"/>
    <w:rsid w:val="00FB2530"/>
    <w:rsid w:val="00FB305B"/>
    <w:rsid w:val="00FB3698"/>
    <w:rsid w:val="00FB4519"/>
    <w:rsid w:val="00FC02B0"/>
    <w:rsid w:val="00FC0750"/>
    <w:rsid w:val="00FC25F6"/>
    <w:rsid w:val="00FC39AA"/>
    <w:rsid w:val="00FD64E5"/>
    <w:rsid w:val="00FE0FEB"/>
    <w:rsid w:val="00FE668C"/>
    <w:rsid w:val="00FF18CB"/>
    <w:rsid w:val="00FF46F3"/>
    <w:rsid w:val="00FF5CA1"/>
    <w:rsid w:val="00FF71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936"/>
    <w:rPr>
      <w:rFonts w:ascii="Arial" w:hAnsi="Arial"/>
      <w:sz w:val="24"/>
    </w:rPr>
  </w:style>
  <w:style w:type="paragraph" w:styleId="Heading1">
    <w:name w:val="heading 1"/>
    <w:basedOn w:val="Normal"/>
    <w:next w:val="Normal"/>
    <w:link w:val="Heading1Char"/>
    <w:qFormat/>
    <w:pPr>
      <w:keepNext/>
      <w:tabs>
        <w:tab w:val="center"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b/>
      <w:caps/>
      <w:u w:val="single"/>
    </w:rPr>
  </w:style>
  <w:style w:type="paragraph" w:styleId="Heading2">
    <w:name w:val="heading 2"/>
    <w:basedOn w:val="Normal"/>
    <w:next w:val="Normal"/>
    <w:qFormat/>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outlineLvl w:val="1"/>
    </w:pPr>
  </w:style>
  <w:style w:type="paragraph" w:styleId="Heading3">
    <w:name w:val="heading 3"/>
    <w:basedOn w:val="Normal"/>
    <w:next w:val="Normal"/>
    <w:qFormat/>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2"/>
    </w:pPr>
    <w:rPr>
      <w:b/>
      <w:u w:val="single"/>
    </w:rPr>
  </w:style>
  <w:style w:type="paragraph" w:styleId="Heading4">
    <w:name w:val="heading 4"/>
    <w:basedOn w:val="Normal"/>
    <w:qFormat/>
    <w:pPr>
      <w:ind w:left="360"/>
      <w:outlineLvl w:val="3"/>
    </w:pPr>
    <w:rPr>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decimal" w:pos="8820"/>
      </w:tabs>
    </w:pPr>
    <w:rPr>
      <w:snapToGrid w:val="0"/>
      <w:lang w:val="x-none" w:eastAsia="x-none"/>
    </w:r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character" w:styleId="PageNumber">
    <w:name w:val="page number"/>
    <w:basedOn w:val="DefaultParagraphFont"/>
  </w:style>
  <w:style w:type="paragraph" w:styleId="BodyTextIndent">
    <w:name w:val="Body Text Indent"/>
    <w:basedOn w:val="Normal"/>
    <w:pPr>
      <w:tabs>
        <w:tab w:val="left" w:pos="-1440"/>
        <w:tab w:val="left" w:pos="-720"/>
        <w:tab w:val="left" w:pos="1"/>
        <w:tab w:val="left" w:pos="684"/>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27" w:hanging="136"/>
      <w:jc w:val="both"/>
    </w:pPr>
  </w:style>
  <w:style w:type="paragraph" w:styleId="BodyTextIndent2">
    <w:name w:val="Body Text Indent 2"/>
    <w:basedOn w:val="Normal"/>
    <w:pPr>
      <w:tabs>
        <w:tab w:val="left" w:pos="-1440"/>
        <w:tab w:val="left" w:pos="-720"/>
        <w:tab w:val="left" w:pos="1"/>
        <w:tab w:val="left" w:pos="684"/>
        <w:tab w:val="left" w:pos="8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21" w:hanging="130"/>
      <w:jc w:val="both"/>
    </w:p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tabs>
        <w:tab w:val="left" w:pos="-1440"/>
        <w:tab w:val="left" w:pos="-72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2160"/>
    </w:pPr>
  </w:style>
  <w:style w:type="paragraph" w:customStyle="1" w:styleId="RFPHeading">
    <w:name w:val="RFP Heading"/>
    <w:basedOn w:val="Normal"/>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style>
  <w:style w:type="paragraph" w:styleId="BodyText">
    <w:name w:val="Body Text"/>
    <w:basedOn w:val="Normal"/>
    <w:link w:val="BodyTextChar"/>
    <w:pPr>
      <w:widowControl w:val="0"/>
      <w:numPr>
        <w:ilvl w:val="12"/>
      </w:numPr>
      <w:jc w:val="both"/>
    </w:pPr>
    <w:rPr>
      <w:snapToGrid w:val="0"/>
    </w:rPr>
  </w:style>
  <w:style w:type="character" w:styleId="Hyperlink">
    <w:name w:val="Hyperlink"/>
    <w:uiPriority w:val="99"/>
    <w:rPr>
      <w:color w:val="0000FF"/>
      <w:u w:val="single"/>
    </w:rPr>
  </w:style>
  <w:style w:type="paragraph" w:styleId="TOC1">
    <w:name w:val="toc 1"/>
    <w:basedOn w:val="Normal"/>
    <w:next w:val="Normal"/>
    <w:autoRedefine/>
    <w:uiPriority w:val="39"/>
    <w:rsid w:val="00C32B3B"/>
    <w:pPr>
      <w:tabs>
        <w:tab w:val="right" w:leader="dot" w:pos="9350"/>
      </w:tabs>
      <w:spacing w:line="480" w:lineRule="auto"/>
    </w:pPr>
    <w:rPr>
      <w:b/>
      <w:caps/>
      <w:noProof/>
      <w:color w:val="000000"/>
    </w:r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FollowedHyperlink">
    <w:name w:val="FollowedHyperlink"/>
    <w:rPr>
      <w:color w:val="800080"/>
      <w:u w:val="single"/>
    </w:rPr>
  </w:style>
  <w:style w:type="paragraph" w:customStyle="1" w:styleId="Level1">
    <w:name w:val="Level 1"/>
    <w:basedOn w:val="Normal"/>
    <w:rsid w:val="000857F5"/>
    <w:pPr>
      <w:widowControl w:val="0"/>
      <w:numPr>
        <w:numId w:val="1"/>
      </w:numPr>
      <w:ind w:left="720" w:right="90" w:hanging="720"/>
      <w:outlineLvl w:val="0"/>
    </w:pPr>
    <w:rPr>
      <w:snapToGrid w:val="0"/>
    </w:rPr>
  </w:style>
  <w:style w:type="paragraph" w:styleId="BodyText2">
    <w:name w:val="Body Text 2"/>
    <w:basedOn w:val="Normal"/>
    <w:link w:val="BodyText2Char"/>
    <w:rsid w:val="00965555"/>
    <w:pPr>
      <w:spacing w:after="120" w:line="480" w:lineRule="auto"/>
    </w:pPr>
  </w:style>
  <w:style w:type="paragraph" w:styleId="Caption">
    <w:name w:val="caption"/>
    <w:basedOn w:val="Normal"/>
    <w:next w:val="Normal"/>
    <w:qFormat/>
    <w:rsid w:val="00965555"/>
    <w:rPr>
      <w:rFonts w:ascii="Times New Roman" w:hAnsi="Times New Roman"/>
      <w:b/>
      <w:bCs/>
      <w:szCs w:val="24"/>
    </w:rPr>
  </w:style>
  <w:style w:type="character" w:customStyle="1" w:styleId="Heading1Char">
    <w:name w:val="Heading 1 Char"/>
    <w:link w:val="Heading1"/>
    <w:rsid w:val="00965555"/>
    <w:rPr>
      <w:rFonts w:ascii="Arial" w:hAnsi="Arial"/>
      <w:b/>
      <w:caps/>
      <w:sz w:val="24"/>
      <w:u w:val="single"/>
      <w:lang w:val="en-US" w:eastAsia="en-US" w:bidi="ar-SA"/>
    </w:rPr>
  </w:style>
  <w:style w:type="character" w:customStyle="1" w:styleId="BodyTextChar">
    <w:name w:val="Body Text Char"/>
    <w:link w:val="BodyText"/>
    <w:rsid w:val="00BA4F43"/>
    <w:rPr>
      <w:rFonts w:ascii="Arial" w:hAnsi="Arial"/>
      <w:snapToGrid w:val="0"/>
      <w:sz w:val="24"/>
      <w:lang w:val="en-US" w:eastAsia="en-US" w:bidi="ar-SA"/>
    </w:rPr>
  </w:style>
  <w:style w:type="paragraph" w:styleId="BodyText3">
    <w:name w:val="Body Text 3"/>
    <w:basedOn w:val="Normal"/>
    <w:rsid w:val="00BA4F43"/>
    <w:pPr>
      <w:jc w:val="center"/>
    </w:pPr>
    <w:rPr>
      <w:sz w:val="14"/>
      <w:szCs w:val="16"/>
    </w:rPr>
  </w:style>
  <w:style w:type="paragraph" w:customStyle="1" w:styleId="Checkbox">
    <w:name w:val="Checkbox"/>
    <w:basedOn w:val="Normal"/>
    <w:next w:val="Normal"/>
    <w:link w:val="CheckboxChar"/>
    <w:rsid w:val="00BA4F43"/>
    <w:pPr>
      <w:jc w:val="center"/>
    </w:pPr>
    <w:rPr>
      <w:sz w:val="19"/>
      <w:szCs w:val="19"/>
    </w:rPr>
  </w:style>
  <w:style w:type="paragraph" w:customStyle="1" w:styleId="FieldText">
    <w:name w:val="Field Text"/>
    <w:basedOn w:val="BodyText"/>
    <w:link w:val="FieldTextChar"/>
    <w:rsid w:val="00BA4F43"/>
    <w:pPr>
      <w:widowControl/>
      <w:numPr>
        <w:ilvl w:val="0"/>
      </w:numPr>
      <w:jc w:val="left"/>
    </w:pPr>
    <w:rPr>
      <w:b/>
    </w:rPr>
  </w:style>
  <w:style w:type="character" w:customStyle="1" w:styleId="FieldTextChar">
    <w:name w:val="Field Text Char"/>
    <w:link w:val="FieldText"/>
    <w:rsid w:val="00BA4F43"/>
    <w:rPr>
      <w:rFonts w:ascii="Arial" w:hAnsi="Arial"/>
      <w:b/>
      <w:snapToGrid w:val="0"/>
      <w:sz w:val="24"/>
      <w:lang w:val="en-US" w:eastAsia="en-US" w:bidi="ar-SA"/>
    </w:rPr>
  </w:style>
  <w:style w:type="character" w:customStyle="1" w:styleId="CheckboxChar">
    <w:name w:val="Checkbox Char"/>
    <w:link w:val="Checkbox"/>
    <w:rsid w:val="00BA4F43"/>
    <w:rPr>
      <w:rFonts w:ascii="Arial" w:hAnsi="Arial"/>
      <w:sz w:val="19"/>
      <w:szCs w:val="19"/>
      <w:lang w:val="en-US" w:eastAsia="en-US" w:bidi="ar-SA"/>
    </w:rPr>
  </w:style>
  <w:style w:type="character" w:customStyle="1" w:styleId="BodyText2Char">
    <w:name w:val="Body Text 2 Char"/>
    <w:link w:val="BodyText2"/>
    <w:rsid w:val="00BA4F43"/>
    <w:rPr>
      <w:rFonts w:ascii="Arial" w:hAnsi="Arial"/>
      <w:sz w:val="24"/>
      <w:lang w:val="en-US" w:eastAsia="en-US" w:bidi="ar-SA"/>
    </w:rPr>
  </w:style>
  <w:style w:type="table" w:styleId="TableGrid">
    <w:name w:val="Table Grid"/>
    <w:basedOn w:val="TableNormal"/>
    <w:rsid w:val="00BA4F4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7676C"/>
    <w:rPr>
      <w:rFonts w:ascii="Tahoma" w:hAnsi="Tahoma" w:cs="Tahoma"/>
      <w:sz w:val="16"/>
      <w:szCs w:val="16"/>
    </w:rPr>
  </w:style>
  <w:style w:type="paragraph" w:styleId="NormalWeb">
    <w:name w:val="Normal (Web)"/>
    <w:basedOn w:val="Normal"/>
    <w:rsid w:val="00743B18"/>
    <w:pPr>
      <w:spacing w:before="100" w:beforeAutospacing="1" w:after="100" w:afterAutospacing="1"/>
    </w:pPr>
    <w:rPr>
      <w:rFonts w:ascii="Times New Roman" w:hAnsi="Times New Roman"/>
      <w:szCs w:val="24"/>
    </w:rPr>
  </w:style>
  <w:style w:type="paragraph" w:customStyle="1" w:styleId="body">
    <w:name w:val="body"/>
    <w:basedOn w:val="Normal"/>
    <w:rsid w:val="00587630"/>
    <w:pPr>
      <w:spacing w:before="100" w:beforeAutospacing="1" w:after="100" w:afterAutospacing="1" w:line="420" w:lineRule="auto"/>
    </w:pPr>
    <w:rPr>
      <w:rFonts w:ascii="Verdana" w:hAnsi="Verdana"/>
      <w:color w:val="000000"/>
      <w:sz w:val="17"/>
      <w:szCs w:val="17"/>
    </w:rPr>
  </w:style>
  <w:style w:type="character" w:customStyle="1" w:styleId="bodhead1">
    <w:name w:val="bodhead1"/>
    <w:rsid w:val="00587630"/>
    <w:rPr>
      <w:rFonts w:ascii="Verdana" w:hAnsi="Verdana" w:hint="default"/>
      <w:b/>
      <w:bCs/>
      <w:color w:val="660000"/>
      <w:sz w:val="21"/>
      <w:szCs w:val="21"/>
    </w:rPr>
  </w:style>
  <w:style w:type="character" w:customStyle="1" w:styleId="body1">
    <w:name w:val="body1"/>
    <w:rsid w:val="00587630"/>
    <w:rPr>
      <w:rFonts w:ascii="Verdana" w:hAnsi="Verdana" w:hint="default"/>
      <w:b w:val="0"/>
      <w:bCs w:val="0"/>
      <w:color w:val="000000"/>
      <w:sz w:val="17"/>
      <w:szCs w:val="17"/>
    </w:rPr>
  </w:style>
  <w:style w:type="character" w:styleId="Strong">
    <w:name w:val="Strong"/>
    <w:uiPriority w:val="22"/>
    <w:qFormat/>
    <w:rsid w:val="00587630"/>
    <w:rPr>
      <w:b/>
      <w:bCs/>
    </w:rPr>
  </w:style>
  <w:style w:type="paragraph" w:styleId="ListParagraph">
    <w:name w:val="List Paragraph"/>
    <w:basedOn w:val="Normal"/>
    <w:qFormat/>
    <w:rsid w:val="00FB16D4"/>
    <w:pPr>
      <w:ind w:left="720"/>
    </w:pPr>
  </w:style>
  <w:style w:type="character" w:customStyle="1" w:styleId="FooterChar">
    <w:name w:val="Footer Char"/>
    <w:link w:val="Footer"/>
    <w:uiPriority w:val="99"/>
    <w:rsid w:val="000939BF"/>
    <w:rPr>
      <w:rFonts w:ascii="Arial" w:hAnsi="Arial"/>
      <w:snapToGrid w:val="0"/>
      <w:sz w:val="24"/>
    </w:rPr>
  </w:style>
  <w:style w:type="character" w:styleId="CommentReference">
    <w:name w:val="annotation reference"/>
    <w:basedOn w:val="DefaultParagraphFont"/>
    <w:rsid w:val="0090384C"/>
    <w:rPr>
      <w:sz w:val="18"/>
      <w:szCs w:val="18"/>
    </w:rPr>
  </w:style>
  <w:style w:type="paragraph" w:styleId="CommentText">
    <w:name w:val="annotation text"/>
    <w:basedOn w:val="Normal"/>
    <w:link w:val="CommentTextChar"/>
    <w:rsid w:val="0090384C"/>
    <w:rPr>
      <w:szCs w:val="24"/>
    </w:rPr>
  </w:style>
  <w:style w:type="character" w:customStyle="1" w:styleId="CommentTextChar">
    <w:name w:val="Comment Text Char"/>
    <w:basedOn w:val="DefaultParagraphFont"/>
    <w:link w:val="CommentText"/>
    <w:rsid w:val="0090384C"/>
    <w:rPr>
      <w:rFonts w:ascii="Arial" w:hAnsi="Arial"/>
      <w:sz w:val="24"/>
      <w:szCs w:val="24"/>
    </w:rPr>
  </w:style>
  <w:style w:type="paragraph" w:styleId="CommentSubject">
    <w:name w:val="annotation subject"/>
    <w:basedOn w:val="CommentText"/>
    <w:next w:val="CommentText"/>
    <w:link w:val="CommentSubjectChar"/>
    <w:rsid w:val="0090384C"/>
    <w:rPr>
      <w:b/>
      <w:bCs/>
      <w:sz w:val="20"/>
      <w:szCs w:val="20"/>
    </w:rPr>
  </w:style>
  <w:style w:type="character" w:customStyle="1" w:styleId="CommentSubjectChar">
    <w:name w:val="Comment Subject Char"/>
    <w:basedOn w:val="CommentTextChar"/>
    <w:link w:val="CommentSubject"/>
    <w:rsid w:val="0090384C"/>
    <w:rPr>
      <w:rFonts w:ascii="Arial" w:hAnsi="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936"/>
    <w:rPr>
      <w:rFonts w:ascii="Arial" w:hAnsi="Arial"/>
      <w:sz w:val="24"/>
    </w:rPr>
  </w:style>
  <w:style w:type="paragraph" w:styleId="Heading1">
    <w:name w:val="heading 1"/>
    <w:basedOn w:val="Normal"/>
    <w:next w:val="Normal"/>
    <w:link w:val="Heading1Char"/>
    <w:qFormat/>
    <w:pPr>
      <w:keepNext/>
      <w:tabs>
        <w:tab w:val="center"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b/>
      <w:caps/>
      <w:u w:val="single"/>
    </w:rPr>
  </w:style>
  <w:style w:type="paragraph" w:styleId="Heading2">
    <w:name w:val="heading 2"/>
    <w:basedOn w:val="Normal"/>
    <w:next w:val="Normal"/>
    <w:qFormat/>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outlineLvl w:val="1"/>
    </w:pPr>
  </w:style>
  <w:style w:type="paragraph" w:styleId="Heading3">
    <w:name w:val="heading 3"/>
    <w:basedOn w:val="Normal"/>
    <w:next w:val="Normal"/>
    <w:qFormat/>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2"/>
    </w:pPr>
    <w:rPr>
      <w:b/>
      <w:u w:val="single"/>
    </w:rPr>
  </w:style>
  <w:style w:type="paragraph" w:styleId="Heading4">
    <w:name w:val="heading 4"/>
    <w:basedOn w:val="Normal"/>
    <w:qFormat/>
    <w:pPr>
      <w:ind w:left="360"/>
      <w:outlineLvl w:val="3"/>
    </w:pPr>
    <w:rPr>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decimal" w:pos="8820"/>
      </w:tabs>
    </w:pPr>
    <w:rPr>
      <w:snapToGrid w:val="0"/>
      <w:lang w:val="x-none" w:eastAsia="x-none"/>
    </w:r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character" w:styleId="PageNumber">
    <w:name w:val="page number"/>
    <w:basedOn w:val="DefaultParagraphFont"/>
  </w:style>
  <w:style w:type="paragraph" w:styleId="BodyTextIndent">
    <w:name w:val="Body Text Indent"/>
    <w:basedOn w:val="Normal"/>
    <w:pPr>
      <w:tabs>
        <w:tab w:val="left" w:pos="-1440"/>
        <w:tab w:val="left" w:pos="-720"/>
        <w:tab w:val="left" w:pos="1"/>
        <w:tab w:val="left" w:pos="684"/>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27" w:hanging="136"/>
      <w:jc w:val="both"/>
    </w:pPr>
  </w:style>
  <w:style w:type="paragraph" w:styleId="BodyTextIndent2">
    <w:name w:val="Body Text Indent 2"/>
    <w:basedOn w:val="Normal"/>
    <w:pPr>
      <w:tabs>
        <w:tab w:val="left" w:pos="-1440"/>
        <w:tab w:val="left" w:pos="-720"/>
        <w:tab w:val="left" w:pos="1"/>
        <w:tab w:val="left" w:pos="684"/>
        <w:tab w:val="left" w:pos="8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21" w:hanging="130"/>
      <w:jc w:val="both"/>
    </w:p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tabs>
        <w:tab w:val="left" w:pos="-1440"/>
        <w:tab w:val="left" w:pos="-72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2160"/>
    </w:pPr>
  </w:style>
  <w:style w:type="paragraph" w:customStyle="1" w:styleId="RFPHeading">
    <w:name w:val="RFP Heading"/>
    <w:basedOn w:val="Normal"/>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style>
  <w:style w:type="paragraph" w:styleId="BodyText">
    <w:name w:val="Body Text"/>
    <w:basedOn w:val="Normal"/>
    <w:link w:val="BodyTextChar"/>
    <w:pPr>
      <w:widowControl w:val="0"/>
      <w:numPr>
        <w:ilvl w:val="12"/>
      </w:numPr>
      <w:jc w:val="both"/>
    </w:pPr>
    <w:rPr>
      <w:snapToGrid w:val="0"/>
    </w:rPr>
  </w:style>
  <w:style w:type="character" w:styleId="Hyperlink">
    <w:name w:val="Hyperlink"/>
    <w:uiPriority w:val="99"/>
    <w:rPr>
      <w:color w:val="0000FF"/>
      <w:u w:val="single"/>
    </w:rPr>
  </w:style>
  <w:style w:type="paragraph" w:styleId="TOC1">
    <w:name w:val="toc 1"/>
    <w:basedOn w:val="Normal"/>
    <w:next w:val="Normal"/>
    <w:autoRedefine/>
    <w:uiPriority w:val="39"/>
    <w:rsid w:val="00C32B3B"/>
    <w:pPr>
      <w:tabs>
        <w:tab w:val="right" w:leader="dot" w:pos="9350"/>
      </w:tabs>
      <w:spacing w:line="480" w:lineRule="auto"/>
    </w:pPr>
    <w:rPr>
      <w:b/>
      <w:caps/>
      <w:noProof/>
      <w:color w:val="000000"/>
    </w:r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FollowedHyperlink">
    <w:name w:val="FollowedHyperlink"/>
    <w:rPr>
      <w:color w:val="800080"/>
      <w:u w:val="single"/>
    </w:rPr>
  </w:style>
  <w:style w:type="paragraph" w:customStyle="1" w:styleId="Level1">
    <w:name w:val="Level 1"/>
    <w:basedOn w:val="Normal"/>
    <w:rsid w:val="000857F5"/>
    <w:pPr>
      <w:widowControl w:val="0"/>
      <w:numPr>
        <w:numId w:val="1"/>
      </w:numPr>
      <w:ind w:left="720" w:right="90" w:hanging="720"/>
      <w:outlineLvl w:val="0"/>
    </w:pPr>
    <w:rPr>
      <w:snapToGrid w:val="0"/>
    </w:rPr>
  </w:style>
  <w:style w:type="paragraph" w:styleId="BodyText2">
    <w:name w:val="Body Text 2"/>
    <w:basedOn w:val="Normal"/>
    <w:link w:val="BodyText2Char"/>
    <w:rsid w:val="00965555"/>
    <w:pPr>
      <w:spacing w:after="120" w:line="480" w:lineRule="auto"/>
    </w:pPr>
  </w:style>
  <w:style w:type="paragraph" w:styleId="Caption">
    <w:name w:val="caption"/>
    <w:basedOn w:val="Normal"/>
    <w:next w:val="Normal"/>
    <w:qFormat/>
    <w:rsid w:val="00965555"/>
    <w:rPr>
      <w:rFonts w:ascii="Times New Roman" w:hAnsi="Times New Roman"/>
      <w:b/>
      <w:bCs/>
      <w:szCs w:val="24"/>
    </w:rPr>
  </w:style>
  <w:style w:type="character" w:customStyle="1" w:styleId="Heading1Char">
    <w:name w:val="Heading 1 Char"/>
    <w:link w:val="Heading1"/>
    <w:rsid w:val="00965555"/>
    <w:rPr>
      <w:rFonts w:ascii="Arial" w:hAnsi="Arial"/>
      <w:b/>
      <w:caps/>
      <w:sz w:val="24"/>
      <w:u w:val="single"/>
      <w:lang w:val="en-US" w:eastAsia="en-US" w:bidi="ar-SA"/>
    </w:rPr>
  </w:style>
  <w:style w:type="character" w:customStyle="1" w:styleId="BodyTextChar">
    <w:name w:val="Body Text Char"/>
    <w:link w:val="BodyText"/>
    <w:rsid w:val="00BA4F43"/>
    <w:rPr>
      <w:rFonts w:ascii="Arial" w:hAnsi="Arial"/>
      <w:snapToGrid w:val="0"/>
      <w:sz w:val="24"/>
      <w:lang w:val="en-US" w:eastAsia="en-US" w:bidi="ar-SA"/>
    </w:rPr>
  </w:style>
  <w:style w:type="paragraph" w:styleId="BodyText3">
    <w:name w:val="Body Text 3"/>
    <w:basedOn w:val="Normal"/>
    <w:rsid w:val="00BA4F43"/>
    <w:pPr>
      <w:jc w:val="center"/>
    </w:pPr>
    <w:rPr>
      <w:sz w:val="14"/>
      <w:szCs w:val="16"/>
    </w:rPr>
  </w:style>
  <w:style w:type="paragraph" w:customStyle="1" w:styleId="Checkbox">
    <w:name w:val="Checkbox"/>
    <w:basedOn w:val="Normal"/>
    <w:next w:val="Normal"/>
    <w:link w:val="CheckboxChar"/>
    <w:rsid w:val="00BA4F43"/>
    <w:pPr>
      <w:jc w:val="center"/>
    </w:pPr>
    <w:rPr>
      <w:sz w:val="19"/>
      <w:szCs w:val="19"/>
    </w:rPr>
  </w:style>
  <w:style w:type="paragraph" w:customStyle="1" w:styleId="FieldText">
    <w:name w:val="Field Text"/>
    <w:basedOn w:val="BodyText"/>
    <w:link w:val="FieldTextChar"/>
    <w:rsid w:val="00BA4F43"/>
    <w:pPr>
      <w:widowControl/>
      <w:numPr>
        <w:ilvl w:val="0"/>
      </w:numPr>
      <w:jc w:val="left"/>
    </w:pPr>
    <w:rPr>
      <w:b/>
    </w:rPr>
  </w:style>
  <w:style w:type="character" w:customStyle="1" w:styleId="FieldTextChar">
    <w:name w:val="Field Text Char"/>
    <w:link w:val="FieldText"/>
    <w:rsid w:val="00BA4F43"/>
    <w:rPr>
      <w:rFonts w:ascii="Arial" w:hAnsi="Arial"/>
      <w:b/>
      <w:snapToGrid w:val="0"/>
      <w:sz w:val="24"/>
      <w:lang w:val="en-US" w:eastAsia="en-US" w:bidi="ar-SA"/>
    </w:rPr>
  </w:style>
  <w:style w:type="character" w:customStyle="1" w:styleId="CheckboxChar">
    <w:name w:val="Checkbox Char"/>
    <w:link w:val="Checkbox"/>
    <w:rsid w:val="00BA4F43"/>
    <w:rPr>
      <w:rFonts w:ascii="Arial" w:hAnsi="Arial"/>
      <w:sz w:val="19"/>
      <w:szCs w:val="19"/>
      <w:lang w:val="en-US" w:eastAsia="en-US" w:bidi="ar-SA"/>
    </w:rPr>
  </w:style>
  <w:style w:type="character" w:customStyle="1" w:styleId="BodyText2Char">
    <w:name w:val="Body Text 2 Char"/>
    <w:link w:val="BodyText2"/>
    <w:rsid w:val="00BA4F43"/>
    <w:rPr>
      <w:rFonts w:ascii="Arial" w:hAnsi="Arial"/>
      <w:sz w:val="24"/>
      <w:lang w:val="en-US" w:eastAsia="en-US" w:bidi="ar-SA"/>
    </w:rPr>
  </w:style>
  <w:style w:type="table" w:styleId="TableGrid">
    <w:name w:val="Table Grid"/>
    <w:basedOn w:val="TableNormal"/>
    <w:rsid w:val="00BA4F4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7676C"/>
    <w:rPr>
      <w:rFonts w:ascii="Tahoma" w:hAnsi="Tahoma" w:cs="Tahoma"/>
      <w:sz w:val="16"/>
      <w:szCs w:val="16"/>
    </w:rPr>
  </w:style>
  <w:style w:type="paragraph" w:styleId="NormalWeb">
    <w:name w:val="Normal (Web)"/>
    <w:basedOn w:val="Normal"/>
    <w:rsid w:val="00743B18"/>
    <w:pPr>
      <w:spacing w:before="100" w:beforeAutospacing="1" w:after="100" w:afterAutospacing="1"/>
    </w:pPr>
    <w:rPr>
      <w:rFonts w:ascii="Times New Roman" w:hAnsi="Times New Roman"/>
      <w:szCs w:val="24"/>
    </w:rPr>
  </w:style>
  <w:style w:type="paragraph" w:customStyle="1" w:styleId="body">
    <w:name w:val="body"/>
    <w:basedOn w:val="Normal"/>
    <w:rsid w:val="00587630"/>
    <w:pPr>
      <w:spacing w:before="100" w:beforeAutospacing="1" w:after="100" w:afterAutospacing="1" w:line="420" w:lineRule="auto"/>
    </w:pPr>
    <w:rPr>
      <w:rFonts w:ascii="Verdana" w:hAnsi="Verdana"/>
      <w:color w:val="000000"/>
      <w:sz w:val="17"/>
      <w:szCs w:val="17"/>
    </w:rPr>
  </w:style>
  <w:style w:type="character" w:customStyle="1" w:styleId="bodhead1">
    <w:name w:val="bodhead1"/>
    <w:rsid w:val="00587630"/>
    <w:rPr>
      <w:rFonts w:ascii="Verdana" w:hAnsi="Verdana" w:hint="default"/>
      <w:b/>
      <w:bCs/>
      <w:color w:val="660000"/>
      <w:sz w:val="21"/>
      <w:szCs w:val="21"/>
    </w:rPr>
  </w:style>
  <w:style w:type="character" w:customStyle="1" w:styleId="body1">
    <w:name w:val="body1"/>
    <w:rsid w:val="00587630"/>
    <w:rPr>
      <w:rFonts w:ascii="Verdana" w:hAnsi="Verdana" w:hint="default"/>
      <w:b w:val="0"/>
      <w:bCs w:val="0"/>
      <w:color w:val="000000"/>
      <w:sz w:val="17"/>
      <w:szCs w:val="17"/>
    </w:rPr>
  </w:style>
  <w:style w:type="character" w:styleId="Strong">
    <w:name w:val="Strong"/>
    <w:uiPriority w:val="22"/>
    <w:qFormat/>
    <w:rsid w:val="00587630"/>
    <w:rPr>
      <w:b/>
      <w:bCs/>
    </w:rPr>
  </w:style>
  <w:style w:type="paragraph" w:styleId="ListParagraph">
    <w:name w:val="List Paragraph"/>
    <w:basedOn w:val="Normal"/>
    <w:qFormat/>
    <w:rsid w:val="00FB16D4"/>
    <w:pPr>
      <w:ind w:left="720"/>
    </w:pPr>
  </w:style>
  <w:style w:type="character" w:customStyle="1" w:styleId="FooterChar">
    <w:name w:val="Footer Char"/>
    <w:link w:val="Footer"/>
    <w:uiPriority w:val="99"/>
    <w:rsid w:val="000939BF"/>
    <w:rPr>
      <w:rFonts w:ascii="Arial" w:hAnsi="Arial"/>
      <w:snapToGrid w:val="0"/>
      <w:sz w:val="24"/>
    </w:rPr>
  </w:style>
  <w:style w:type="character" w:styleId="CommentReference">
    <w:name w:val="annotation reference"/>
    <w:basedOn w:val="DefaultParagraphFont"/>
    <w:rsid w:val="0090384C"/>
    <w:rPr>
      <w:sz w:val="18"/>
      <w:szCs w:val="18"/>
    </w:rPr>
  </w:style>
  <w:style w:type="paragraph" w:styleId="CommentText">
    <w:name w:val="annotation text"/>
    <w:basedOn w:val="Normal"/>
    <w:link w:val="CommentTextChar"/>
    <w:rsid w:val="0090384C"/>
    <w:rPr>
      <w:szCs w:val="24"/>
    </w:rPr>
  </w:style>
  <w:style w:type="character" w:customStyle="1" w:styleId="CommentTextChar">
    <w:name w:val="Comment Text Char"/>
    <w:basedOn w:val="DefaultParagraphFont"/>
    <w:link w:val="CommentText"/>
    <w:rsid w:val="0090384C"/>
    <w:rPr>
      <w:rFonts w:ascii="Arial" w:hAnsi="Arial"/>
      <w:sz w:val="24"/>
      <w:szCs w:val="24"/>
    </w:rPr>
  </w:style>
  <w:style w:type="paragraph" w:styleId="CommentSubject">
    <w:name w:val="annotation subject"/>
    <w:basedOn w:val="CommentText"/>
    <w:next w:val="CommentText"/>
    <w:link w:val="CommentSubjectChar"/>
    <w:rsid w:val="0090384C"/>
    <w:rPr>
      <w:b/>
      <w:bCs/>
      <w:sz w:val="20"/>
      <w:szCs w:val="20"/>
    </w:rPr>
  </w:style>
  <w:style w:type="character" w:customStyle="1" w:styleId="CommentSubjectChar">
    <w:name w:val="Comment Subject Char"/>
    <w:basedOn w:val="CommentTextChar"/>
    <w:link w:val="CommentSubject"/>
    <w:rsid w:val="0090384C"/>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7478">
      <w:bodyDiv w:val="1"/>
      <w:marLeft w:val="0"/>
      <w:marRight w:val="0"/>
      <w:marTop w:val="0"/>
      <w:marBottom w:val="0"/>
      <w:divBdr>
        <w:top w:val="none" w:sz="0" w:space="0" w:color="auto"/>
        <w:left w:val="none" w:sz="0" w:space="0" w:color="auto"/>
        <w:bottom w:val="none" w:sz="0" w:space="0" w:color="auto"/>
        <w:right w:val="none" w:sz="0" w:space="0" w:color="auto"/>
      </w:divBdr>
    </w:div>
    <w:div w:id="92210031">
      <w:bodyDiv w:val="1"/>
      <w:marLeft w:val="0"/>
      <w:marRight w:val="0"/>
      <w:marTop w:val="0"/>
      <w:marBottom w:val="0"/>
      <w:divBdr>
        <w:top w:val="none" w:sz="0" w:space="0" w:color="auto"/>
        <w:left w:val="none" w:sz="0" w:space="0" w:color="auto"/>
        <w:bottom w:val="none" w:sz="0" w:space="0" w:color="auto"/>
        <w:right w:val="none" w:sz="0" w:space="0" w:color="auto"/>
      </w:divBdr>
    </w:div>
    <w:div w:id="101875477">
      <w:bodyDiv w:val="1"/>
      <w:marLeft w:val="0"/>
      <w:marRight w:val="0"/>
      <w:marTop w:val="0"/>
      <w:marBottom w:val="0"/>
      <w:divBdr>
        <w:top w:val="none" w:sz="0" w:space="0" w:color="auto"/>
        <w:left w:val="none" w:sz="0" w:space="0" w:color="auto"/>
        <w:bottom w:val="none" w:sz="0" w:space="0" w:color="auto"/>
        <w:right w:val="none" w:sz="0" w:space="0" w:color="auto"/>
      </w:divBdr>
    </w:div>
    <w:div w:id="255138295">
      <w:bodyDiv w:val="1"/>
      <w:marLeft w:val="0"/>
      <w:marRight w:val="0"/>
      <w:marTop w:val="0"/>
      <w:marBottom w:val="0"/>
      <w:divBdr>
        <w:top w:val="none" w:sz="0" w:space="0" w:color="auto"/>
        <w:left w:val="none" w:sz="0" w:space="0" w:color="auto"/>
        <w:bottom w:val="none" w:sz="0" w:space="0" w:color="auto"/>
        <w:right w:val="none" w:sz="0" w:space="0" w:color="auto"/>
      </w:divBdr>
    </w:div>
    <w:div w:id="455679458">
      <w:bodyDiv w:val="1"/>
      <w:marLeft w:val="0"/>
      <w:marRight w:val="0"/>
      <w:marTop w:val="0"/>
      <w:marBottom w:val="0"/>
      <w:divBdr>
        <w:top w:val="none" w:sz="0" w:space="0" w:color="auto"/>
        <w:left w:val="none" w:sz="0" w:space="0" w:color="auto"/>
        <w:bottom w:val="none" w:sz="0" w:space="0" w:color="auto"/>
        <w:right w:val="none" w:sz="0" w:space="0" w:color="auto"/>
      </w:divBdr>
    </w:div>
    <w:div w:id="486212192">
      <w:bodyDiv w:val="1"/>
      <w:marLeft w:val="0"/>
      <w:marRight w:val="0"/>
      <w:marTop w:val="0"/>
      <w:marBottom w:val="0"/>
      <w:divBdr>
        <w:top w:val="none" w:sz="0" w:space="0" w:color="auto"/>
        <w:left w:val="none" w:sz="0" w:space="0" w:color="auto"/>
        <w:bottom w:val="none" w:sz="0" w:space="0" w:color="auto"/>
        <w:right w:val="none" w:sz="0" w:space="0" w:color="auto"/>
      </w:divBdr>
    </w:div>
    <w:div w:id="535434641">
      <w:bodyDiv w:val="1"/>
      <w:marLeft w:val="0"/>
      <w:marRight w:val="0"/>
      <w:marTop w:val="0"/>
      <w:marBottom w:val="0"/>
      <w:divBdr>
        <w:top w:val="none" w:sz="0" w:space="0" w:color="auto"/>
        <w:left w:val="none" w:sz="0" w:space="0" w:color="auto"/>
        <w:bottom w:val="none" w:sz="0" w:space="0" w:color="auto"/>
        <w:right w:val="none" w:sz="0" w:space="0" w:color="auto"/>
      </w:divBdr>
    </w:div>
    <w:div w:id="748163515">
      <w:bodyDiv w:val="1"/>
      <w:marLeft w:val="0"/>
      <w:marRight w:val="0"/>
      <w:marTop w:val="0"/>
      <w:marBottom w:val="0"/>
      <w:divBdr>
        <w:top w:val="none" w:sz="0" w:space="0" w:color="auto"/>
        <w:left w:val="none" w:sz="0" w:space="0" w:color="auto"/>
        <w:bottom w:val="none" w:sz="0" w:space="0" w:color="auto"/>
        <w:right w:val="none" w:sz="0" w:space="0" w:color="auto"/>
      </w:divBdr>
    </w:div>
    <w:div w:id="813984722">
      <w:bodyDiv w:val="1"/>
      <w:marLeft w:val="0"/>
      <w:marRight w:val="0"/>
      <w:marTop w:val="0"/>
      <w:marBottom w:val="0"/>
      <w:divBdr>
        <w:top w:val="none" w:sz="0" w:space="0" w:color="auto"/>
        <w:left w:val="none" w:sz="0" w:space="0" w:color="auto"/>
        <w:bottom w:val="none" w:sz="0" w:space="0" w:color="auto"/>
        <w:right w:val="none" w:sz="0" w:space="0" w:color="auto"/>
      </w:divBdr>
    </w:div>
    <w:div w:id="877859571">
      <w:bodyDiv w:val="1"/>
      <w:marLeft w:val="0"/>
      <w:marRight w:val="0"/>
      <w:marTop w:val="0"/>
      <w:marBottom w:val="0"/>
      <w:divBdr>
        <w:top w:val="none" w:sz="0" w:space="0" w:color="auto"/>
        <w:left w:val="none" w:sz="0" w:space="0" w:color="auto"/>
        <w:bottom w:val="none" w:sz="0" w:space="0" w:color="auto"/>
        <w:right w:val="none" w:sz="0" w:space="0" w:color="auto"/>
      </w:divBdr>
    </w:div>
    <w:div w:id="927273442">
      <w:bodyDiv w:val="1"/>
      <w:marLeft w:val="0"/>
      <w:marRight w:val="0"/>
      <w:marTop w:val="0"/>
      <w:marBottom w:val="0"/>
      <w:divBdr>
        <w:top w:val="none" w:sz="0" w:space="0" w:color="auto"/>
        <w:left w:val="none" w:sz="0" w:space="0" w:color="auto"/>
        <w:bottom w:val="none" w:sz="0" w:space="0" w:color="auto"/>
        <w:right w:val="none" w:sz="0" w:space="0" w:color="auto"/>
      </w:divBdr>
    </w:div>
    <w:div w:id="966475971">
      <w:bodyDiv w:val="1"/>
      <w:marLeft w:val="0"/>
      <w:marRight w:val="0"/>
      <w:marTop w:val="0"/>
      <w:marBottom w:val="0"/>
      <w:divBdr>
        <w:top w:val="none" w:sz="0" w:space="0" w:color="auto"/>
        <w:left w:val="none" w:sz="0" w:space="0" w:color="auto"/>
        <w:bottom w:val="none" w:sz="0" w:space="0" w:color="auto"/>
        <w:right w:val="none" w:sz="0" w:space="0" w:color="auto"/>
      </w:divBdr>
    </w:div>
    <w:div w:id="1233153254">
      <w:bodyDiv w:val="1"/>
      <w:marLeft w:val="0"/>
      <w:marRight w:val="0"/>
      <w:marTop w:val="0"/>
      <w:marBottom w:val="0"/>
      <w:divBdr>
        <w:top w:val="none" w:sz="0" w:space="0" w:color="auto"/>
        <w:left w:val="none" w:sz="0" w:space="0" w:color="auto"/>
        <w:bottom w:val="none" w:sz="0" w:space="0" w:color="auto"/>
        <w:right w:val="none" w:sz="0" w:space="0" w:color="auto"/>
      </w:divBdr>
    </w:div>
    <w:div w:id="1255897983">
      <w:bodyDiv w:val="1"/>
      <w:marLeft w:val="0"/>
      <w:marRight w:val="0"/>
      <w:marTop w:val="0"/>
      <w:marBottom w:val="0"/>
      <w:divBdr>
        <w:top w:val="none" w:sz="0" w:space="0" w:color="auto"/>
        <w:left w:val="none" w:sz="0" w:space="0" w:color="auto"/>
        <w:bottom w:val="none" w:sz="0" w:space="0" w:color="auto"/>
        <w:right w:val="none" w:sz="0" w:space="0" w:color="auto"/>
      </w:divBdr>
    </w:div>
    <w:div w:id="1466509207">
      <w:bodyDiv w:val="1"/>
      <w:marLeft w:val="0"/>
      <w:marRight w:val="0"/>
      <w:marTop w:val="0"/>
      <w:marBottom w:val="0"/>
      <w:divBdr>
        <w:top w:val="none" w:sz="0" w:space="0" w:color="auto"/>
        <w:left w:val="none" w:sz="0" w:space="0" w:color="auto"/>
        <w:bottom w:val="none" w:sz="0" w:space="0" w:color="auto"/>
        <w:right w:val="none" w:sz="0" w:space="0" w:color="auto"/>
      </w:divBdr>
    </w:div>
    <w:div w:id="1466510386">
      <w:bodyDiv w:val="1"/>
      <w:marLeft w:val="0"/>
      <w:marRight w:val="0"/>
      <w:marTop w:val="0"/>
      <w:marBottom w:val="0"/>
      <w:divBdr>
        <w:top w:val="none" w:sz="0" w:space="0" w:color="auto"/>
        <w:left w:val="none" w:sz="0" w:space="0" w:color="auto"/>
        <w:bottom w:val="none" w:sz="0" w:space="0" w:color="auto"/>
        <w:right w:val="none" w:sz="0" w:space="0" w:color="auto"/>
      </w:divBdr>
    </w:div>
    <w:div w:id="1581014146">
      <w:bodyDiv w:val="1"/>
      <w:marLeft w:val="0"/>
      <w:marRight w:val="0"/>
      <w:marTop w:val="0"/>
      <w:marBottom w:val="0"/>
      <w:divBdr>
        <w:top w:val="none" w:sz="0" w:space="0" w:color="auto"/>
        <w:left w:val="none" w:sz="0" w:space="0" w:color="auto"/>
        <w:bottom w:val="none" w:sz="0" w:space="0" w:color="auto"/>
        <w:right w:val="none" w:sz="0" w:space="0" w:color="auto"/>
      </w:divBdr>
    </w:div>
    <w:div w:id="1593052444">
      <w:bodyDiv w:val="1"/>
      <w:marLeft w:val="0"/>
      <w:marRight w:val="0"/>
      <w:marTop w:val="0"/>
      <w:marBottom w:val="0"/>
      <w:divBdr>
        <w:top w:val="none" w:sz="0" w:space="0" w:color="auto"/>
        <w:left w:val="none" w:sz="0" w:space="0" w:color="auto"/>
        <w:bottom w:val="none" w:sz="0" w:space="0" w:color="auto"/>
        <w:right w:val="none" w:sz="0" w:space="0" w:color="auto"/>
      </w:divBdr>
    </w:div>
    <w:div w:id="1623268428">
      <w:bodyDiv w:val="1"/>
      <w:marLeft w:val="0"/>
      <w:marRight w:val="0"/>
      <w:marTop w:val="0"/>
      <w:marBottom w:val="0"/>
      <w:divBdr>
        <w:top w:val="none" w:sz="0" w:space="0" w:color="auto"/>
        <w:left w:val="none" w:sz="0" w:space="0" w:color="auto"/>
        <w:bottom w:val="none" w:sz="0" w:space="0" w:color="auto"/>
        <w:right w:val="none" w:sz="0" w:space="0" w:color="auto"/>
      </w:divBdr>
    </w:div>
    <w:div w:id="1811173152">
      <w:bodyDiv w:val="1"/>
      <w:marLeft w:val="0"/>
      <w:marRight w:val="0"/>
      <w:marTop w:val="0"/>
      <w:marBottom w:val="0"/>
      <w:divBdr>
        <w:top w:val="none" w:sz="0" w:space="0" w:color="auto"/>
        <w:left w:val="none" w:sz="0" w:space="0" w:color="auto"/>
        <w:bottom w:val="none" w:sz="0" w:space="0" w:color="auto"/>
        <w:right w:val="none" w:sz="0" w:space="0" w:color="auto"/>
      </w:divBdr>
    </w:div>
    <w:div w:id="1817137143">
      <w:bodyDiv w:val="1"/>
      <w:marLeft w:val="0"/>
      <w:marRight w:val="0"/>
      <w:marTop w:val="0"/>
      <w:marBottom w:val="0"/>
      <w:divBdr>
        <w:top w:val="none" w:sz="0" w:space="0" w:color="auto"/>
        <w:left w:val="none" w:sz="0" w:space="0" w:color="auto"/>
        <w:bottom w:val="none" w:sz="0" w:space="0" w:color="auto"/>
        <w:right w:val="none" w:sz="0" w:space="0" w:color="auto"/>
      </w:divBdr>
    </w:div>
    <w:div w:id="1977029098">
      <w:bodyDiv w:val="1"/>
      <w:marLeft w:val="0"/>
      <w:marRight w:val="0"/>
      <w:marTop w:val="0"/>
      <w:marBottom w:val="0"/>
      <w:divBdr>
        <w:top w:val="none" w:sz="0" w:space="0" w:color="auto"/>
        <w:left w:val="none" w:sz="0" w:space="0" w:color="auto"/>
        <w:bottom w:val="none" w:sz="0" w:space="0" w:color="auto"/>
        <w:right w:val="none" w:sz="0" w:space="0" w:color="auto"/>
      </w:divBdr>
    </w:div>
    <w:div w:id="1998262689">
      <w:bodyDiv w:val="1"/>
      <w:marLeft w:val="0"/>
      <w:marRight w:val="0"/>
      <w:marTop w:val="0"/>
      <w:marBottom w:val="0"/>
      <w:divBdr>
        <w:top w:val="none" w:sz="0" w:space="0" w:color="auto"/>
        <w:left w:val="none" w:sz="0" w:space="0" w:color="auto"/>
        <w:bottom w:val="none" w:sz="0" w:space="0" w:color="auto"/>
        <w:right w:val="none" w:sz="0" w:space="0" w:color="auto"/>
      </w:divBdr>
    </w:div>
    <w:div w:id="2034574798">
      <w:bodyDiv w:val="1"/>
      <w:marLeft w:val="0"/>
      <w:marRight w:val="0"/>
      <w:marTop w:val="0"/>
      <w:marBottom w:val="0"/>
      <w:divBdr>
        <w:top w:val="none" w:sz="0" w:space="0" w:color="auto"/>
        <w:left w:val="none" w:sz="0" w:space="0" w:color="auto"/>
        <w:bottom w:val="none" w:sz="0" w:space="0" w:color="auto"/>
        <w:right w:val="none" w:sz="0" w:space="0" w:color="auto"/>
      </w:divBdr>
    </w:div>
    <w:div w:id="2076659445">
      <w:bodyDiv w:val="1"/>
      <w:marLeft w:val="0"/>
      <w:marRight w:val="0"/>
      <w:marTop w:val="0"/>
      <w:marBottom w:val="0"/>
      <w:divBdr>
        <w:top w:val="none" w:sz="0" w:space="0" w:color="auto"/>
        <w:left w:val="none" w:sz="0" w:space="0" w:color="auto"/>
        <w:bottom w:val="none" w:sz="0" w:space="0" w:color="auto"/>
        <w:right w:val="none" w:sz="0" w:space="0" w:color="auto"/>
      </w:divBdr>
    </w:div>
    <w:div w:id="2091535655">
      <w:bodyDiv w:val="1"/>
      <w:marLeft w:val="0"/>
      <w:marRight w:val="0"/>
      <w:marTop w:val="0"/>
      <w:marBottom w:val="0"/>
      <w:divBdr>
        <w:top w:val="none" w:sz="0" w:space="0" w:color="auto"/>
        <w:left w:val="none" w:sz="0" w:space="0" w:color="auto"/>
        <w:bottom w:val="none" w:sz="0" w:space="0" w:color="auto"/>
        <w:right w:val="none" w:sz="0" w:space="0" w:color="auto"/>
      </w:divBdr>
    </w:div>
    <w:div w:id="210437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u.edu/alumni/magazine/images/asumag_rates.pdf" TargetMode="External"/><Relationship Id="rId18" Type="http://schemas.openxmlformats.org/officeDocument/2006/relationships/hyperlink" Target="http://www.azpbs.org" TargetMode="External"/><Relationship Id="rId26" Type="http://schemas.openxmlformats.org/officeDocument/2006/relationships/hyperlink" Target="http://www.asu.edu/aad/manuals/dps/dps201-05.html" TargetMode="External"/><Relationship Id="rId3" Type="http://schemas.openxmlformats.org/officeDocument/2006/relationships/styles" Target="styles.xml"/><Relationship Id="rId21" Type="http://schemas.openxmlformats.org/officeDocument/2006/relationships/hyperlink" Target="http://www.azleg.state.az.us/FormatDocument.asp?inDoc=/ars/12/00133.htm&amp;Title=12&amp;DocType=ARS" TargetMode="External"/><Relationship Id="rId7" Type="http://schemas.openxmlformats.org/officeDocument/2006/relationships/footnotes" Target="footnotes.xml"/><Relationship Id="rId12" Type="http://schemas.openxmlformats.org/officeDocument/2006/relationships/hyperlink" Target="http://www.epeat.net" TargetMode="External"/><Relationship Id="rId17" Type="http://schemas.openxmlformats.org/officeDocument/2006/relationships/hyperlink" Target="mailto:steven.hank@asu.edu" TargetMode="External"/><Relationship Id="rId25" Type="http://schemas.openxmlformats.org/officeDocument/2006/relationships/hyperlink" Target="http://www.azleg.state.az.us/FormatDocument.asp?inDoc=/ars/12/00781.htm&amp;Title=12&amp;DocType=ARS" TargetMode="External"/><Relationship Id="rId2" Type="http://schemas.openxmlformats.org/officeDocument/2006/relationships/numbering" Target="numbering.xml"/><Relationship Id="rId16" Type="http://schemas.openxmlformats.org/officeDocument/2006/relationships/hyperlink" Target="mailto:rhonda.mcclintock@asu.edu" TargetMode="External"/><Relationship Id="rId20" Type="http://schemas.openxmlformats.org/officeDocument/2006/relationships/hyperlink" Target="http://www.azleg.state.az.us/FormatDocument.asp?inDoc=/ars/38/00511.htm&amp;Title=38&amp;DocType=ARS" TargetMode="External"/><Relationship Id="rId29" Type="http://schemas.openxmlformats.org/officeDocument/2006/relationships/hyperlink" Target="http://www.irs.gov/pub/irs-pdf/fw8be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azleg.state.az.us/FormatDocument.asp?inDoc=/ars/35/00214.htm&amp;Title=35&amp;DocType=ARS"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su.edu/alumni/" TargetMode="External"/><Relationship Id="rId23" Type="http://schemas.openxmlformats.org/officeDocument/2006/relationships/hyperlink" Target="http://www.abor.asu.edu/1_the_regents/policymanual/chap3/chapter_III.htm" TargetMode="External"/><Relationship Id="rId28" Type="http://schemas.openxmlformats.org/officeDocument/2006/relationships/hyperlink" Target="http://epls.arnet.gov" TargetMode="External"/><Relationship Id="rId10" Type="http://schemas.openxmlformats.org/officeDocument/2006/relationships/footer" Target="footer1.xml"/><Relationship Id="rId19" Type="http://schemas.openxmlformats.org/officeDocument/2006/relationships/hyperlink" Target="mailto:mpuzzi@asu.edu"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asu.edu/alumni/magazine/images/asumag_rates.pdf" TargetMode="External"/><Relationship Id="rId22" Type="http://schemas.openxmlformats.org/officeDocument/2006/relationships/hyperlink" Target="http://www.azleg.state.az.us/FormatDocument.asp?inDoc=/ars/12/01518.htm&amp;Title=12&amp;DocType=ARS" TargetMode="External"/><Relationship Id="rId27" Type="http://schemas.openxmlformats.org/officeDocument/2006/relationships/hyperlink" Target="http://cfo.asu.edu/purchasing-forms" TargetMode="External"/><Relationship Id="rId30" Type="http://schemas.openxmlformats.org/officeDocument/2006/relationships/hyperlink" Target="http://www.sba.gov/s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008E2-BA1A-4B9B-A942-3887369CB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12309</Words>
  <Characters>70162</Characters>
  <Application>Microsoft Office Word</Application>
  <DocSecurity>4</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82307</CharactersWithSpaces>
  <SharedDoc>false</SharedDoc>
  <HLinks>
    <vt:vector size="192" baseType="variant">
      <vt:variant>
        <vt:i4>2162741</vt:i4>
      </vt:variant>
      <vt:variant>
        <vt:i4>316</vt:i4>
      </vt:variant>
      <vt:variant>
        <vt:i4>0</vt:i4>
      </vt:variant>
      <vt:variant>
        <vt:i4>5</vt:i4>
      </vt:variant>
      <vt:variant>
        <vt:lpwstr>http://www.sba.gov/size</vt:lpwstr>
      </vt:variant>
      <vt:variant>
        <vt:lpwstr/>
      </vt:variant>
      <vt:variant>
        <vt:i4>5177353</vt:i4>
      </vt:variant>
      <vt:variant>
        <vt:i4>226</vt:i4>
      </vt:variant>
      <vt:variant>
        <vt:i4>0</vt:i4>
      </vt:variant>
      <vt:variant>
        <vt:i4>5</vt:i4>
      </vt:variant>
      <vt:variant>
        <vt:lpwstr>http://www.irs.gov/pub/irs-pdf/fw8ben.pdf</vt:lpwstr>
      </vt:variant>
      <vt:variant>
        <vt:lpwstr/>
      </vt:variant>
      <vt:variant>
        <vt:i4>7667808</vt:i4>
      </vt:variant>
      <vt:variant>
        <vt:i4>129</vt:i4>
      </vt:variant>
      <vt:variant>
        <vt:i4>0</vt:i4>
      </vt:variant>
      <vt:variant>
        <vt:i4>5</vt:i4>
      </vt:variant>
      <vt:variant>
        <vt:lpwstr>http://epls.arnet.gov/</vt:lpwstr>
      </vt:variant>
      <vt:variant>
        <vt:lpwstr/>
      </vt:variant>
      <vt:variant>
        <vt:i4>8060986</vt:i4>
      </vt:variant>
      <vt:variant>
        <vt:i4>126</vt:i4>
      </vt:variant>
      <vt:variant>
        <vt:i4>0</vt:i4>
      </vt:variant>
      <vt:variant>
        <vt:i4>5</vt:i4>
      </vt:variant>
      <vt:variant>
        <vt:lpwstr>http://cfo.asu.edu/purchasing-forms</vt:lpwstr>
      </vt:variant>
      <vt:variant>
        <vt:lpwstr/>
      </vt:variant>
      <vt:variant>
        <vt:i4>1441817</vt:i4>
      </vt:variant>
      <vt:variant>
        <vt:i4>123</vt:i4>
      </vt:variant>
      <vt:variant>
        <vt:i4>0</vt:i4>
      </vt:variant>
      <vt:variant>
        <vt:i4>5</vt:i4>
      </vt:variant>
      <vt:variant>
        <vt:lpwstr>http://www.asu.edu/aad/manuals/dps/dps201-05.html</vt:lpwstr>
      </vt:variant>
      <vt:variant>
        <vt:lpwstr/>
      </vt:variant>
      <vt:variant>
        <vt:i4>6160456</vt:i4>
      </vt:variant>
      <vt:variant>
        <vt:i4>120</vt:i4>
      </vt:variant>
      <vt:variant>
        <vt:i4>0</vt:i4>
      </vt:variant>
      <vt:variant>
        <vt:i4>5</vt:i4>
      </vt:variant>
      <vt:variant>
        <vt:lpwstr>http://www.azleg.state.az.us/FormatDocument.asp?inDoc=/ars/12/00781.htm&amp;Title=12&amp;DocType=ARS</vt:lpwstr>
      </vt:variant>
      <vt:variant>
        <vt:lpwstr/>
      </vt:variant>
      <vt:variant>
        <vt:i4>5374029</vt:i4>
      </vt:variant>
      <vt:variant>
        <vt:i4>117</vt:i4>
      </vt:variant>
      <vt:variant>
        <vt:i4>0</vt:i4>
      </vt:variant>
      <vt:variant>
        <vt:i4>5</vt:i4>
      </vt:variant>
      <vt:variant>
        <vt:lpwstr>http://www.azleg.state.az.us/FormatDocument.asp?inDoc=/ars/35/00214.htm&amp;Title=35&amp;DocType=ARS</vt:lpwstr>
      </vt:variant>
      <vt:variant>
        <vt:lpwstr/>
      </vt:variant>
      <vt:variant>
        <vt:i4>262259</vt:i4>
      </vt:variant>
      <vt:variant>
        <vt:i4>114</vt:i4>
      </vt:variant>
      <vt:variant>
        <vt:i4>0</vt:i4>
      </vt:variant>
      <vt:variant>
        <vt:i4>5</vt:i4>
      </vt:variant>
      <vt:variant>
        <vt:lpwstr>http://www.abor.asu.edu/1_the_regents/policymanual/chap3/chapter_III.htm</vt:lpwstr>
      </vt:variant>
      <vt:variant>
        <vt:lpwstr>3-809</vt:lpwstr>
      </vt:variant>
      <vt:variant>
        <vt:i4>5636163</vt:i4>
      </vt:variant>
      <vt:variant>
        <vt:i4>111</vt:i4>
      </vt:variant>
      <vt:variant>
        <vt:i4>0</vt:i4>
      </vt:variant>
      <vt:variant>
        <vt:i4>5</vt:i4>
      </vt:variant>
      <vt:variant>
        <vt:lpwstr>http://www.azleg.state.az.us/FormatDocument.asp?inDoc=/ars/12/01518.htm&amp;Title=12&amp;DocType=ARS</vt:lpwstr>
      </vt:variant>
      <vt:variant>
        <vt:lpwstr/>
      </vt:variant>
      <vt:variant>
        <vt:i4>5570636</vt:i4>
      </vt:variant>
      <vt:variant>
        <vt:i4>108</vt:i4>
      </vt:variant>
      <vt:variant>
        <vt:i4>0</vt:i4>
      </vt:variant>
      <vt:variant>
        <vt:i4>5</vt:i4>
      </vt:variant>
      <vt:variant>
        <vt:lpwstr>http://www.azleg.state.az.us/FormatDocument.asp?inDoc=/ars/12/00133.htm&amp;Title=12&amp;DocType=ARS</vt:lpwstr>
      </vt:variant>
      <vt:variant>
        <vt:lpwstr/>
      </vt:variant>
      <vt:variant>
        <vt:i4>6225986</vt:i4>
      </vt:variant>
      <vt:variant>
        <vt:i4>105</vt:i4>
      </vt:variant>
      <vt:variant>
        <vt:i4>0</vt:i4>
      </vt:variant>
      <vt:variant>
        <vt:i4>5</vt:i4>
      </vt:variant>
      <vt:variant>
        <vt:lpwstr>http://www.azleg.state.az.us/FormatDocument.asp?inDoc=/ars/38/00511.htm&amp;Title=38&amp;DocType=ARS</vt:lpwstr>
      </vt:variant>
      <vt:variant>
        <vt:lpwstr/>
      </vt:variant>
      <vt:variant>
        <vt:i4>7929944</vt:i4>
      </vt:variant>
      <vt:variant>
        <vt:i4>102</vt:i4>
      </vt:variant>
      <vt:variant>
        <vt:i4>0</vt:i4>
      </vt:variant>
      <vt:variant>
        <vt:i4>5</vt:i4>
      </vt:variant>
      <vt:variant>
        <vt:lpwstr>mailto:mpuzzi@asu.edu</vt:lpwstr>
      </vt:variant>
      <vt:variant>
        <vt:lpwstr/>
      </vt:variant>
      <vt:variant>
        <vt:i4>4259860</vt:i4>
      </vt:variant>
      <vt:variant>
        <vt:i4>99</vt:i4>
      </vt:variant>
      <vt:variant>
        <vt:i4>0</vt:i4>
      </vt:variant>
      <vt:variant>
        <vt:i4>5</vt:i4>
      </vt:variant>
      <vt:variant>
        <vt:lpwstr>http://www.azpbs.org/</vt:lpwstr>
      </vt:variant>
      <vt:variant>
        <vt:lpwstr/>
      </vt:variant>
      <vt:variant>
        <vt:i4>3211353</vt:i4>
      </vt:variant>
      <vt:variant>
        <vt:i4>96</vt:i4>
      </vt:variant>
      <vt:variant>
        <vt:i4>0</vt:i4>
      </vt:variant>
      <vt:variant>
        <vt:i4>5</vt:i4>
      </vt:variant>
      <vt:variant>
        <vt:lpwstr>mailto:steven.hank@asu.edu</vt:lpwstr>
      </vt:variant>
      <vt:variant>
        <vt:lpwstr/>
      </vt:variant>
      <vt:variant>
        <vt:i4>5505060</vt:i4>
      </vt:variant>
      <vt:variant>
        <vt:i4>93</vt:i4>
      </vt:variant>
      <vt:variant>
        <vt:i4>0</vt:i4>
      </vt:variant>
      <vt:variant>
        <vt:i4>5</vt:i4>
      </vt:variant>
      <vt:variant>
        <vt:lpwstr>mailto:rhonda.mcclintock@asu.edu</vt:lpwstr>
      </vt:variant>
      <vt:variant>
        <vt:lpwstr/>
      </vt:variant>
      <vt:variant>
        <vt:i4>7995438</vt:i4>
      </vt:variant>
      <vt:variant>
        <vt:i4>90</vt:i4>
      </vt:variant>
      <vt:variant>
        <vt:i4>0</vt:i4>
      </vt:variant>
      <vt:variant>
        <vt:i4>5</vt:i4>
      </vt:variant>
      <vt:variant>
        <vt:lpwstr>http://www.asu.edu/alumni/</vt:lpwstr>
      </vt:variant>
      <vt:variant>
        <vt:lpwstr/>
      </vt:variant>
      <vt:variant>
        <vt:i4>3014658</vt:i4>
      </vt:variant>
      <vt:variant>
        <vt:i4>87</vt:i4>
      </vt:variant>
      <vt:variant>
        <vt:i4>0</vt:i4>
      </vt:variant>
      <vt:variant>
        <vt:i4>5</vt:i4>
      </vt:variant>
      <vt:variant>
        <vt:lpwstr>http://www.asu.edu/alumni/magazine/images/asumag_rates.pdf</vt:lpwstr>
      </vt:variant>
      <vt:variant>
        <vt:lpwstr/>
      </vt:variant>
      <vt:variant>
        <vt:i4>3014658</vt:i4>
      </vt:variant>
      <vt:variant>
        <vt:i4>84</vt:i4>
      </vt:variant>
      <vt:variant>
        <vt:i4>0</vt:i4>
      </vt:variant>
      <vt:variant>
        <vt:i4>5</vt:i4>
      </vt:variant>
      <vt:variant>
        <vt:lpwstr>http://www.asu.edu/alumni/magazine/images/asumag_rates.pdf</vt:lpwstr>
      </vt:variant>
      <vt:variant>
        <vt:lpwstr/>
      </vt:variant>
      <vt:variant>
        <vt:i4>4521994</vt:i4>
      </vt:variant>
      <vt:variant>
        <vt:i4>81</vt:i4>
      </vt:variant>
      <vt:variant>
        <vt:i4>0</vt:i4>
      </vt:variant>
      <vt:variant>
        <vt:i4>5</vt:i4>
      </vt:variant>
      <vt:variant>
        <vt:lpwstr>http://www.epeat.net/</vt:lpwstr>
      </vt:variant>
      <vt:variant>
        <vt:lpwstr/>
      </vt:variant>
      <vt:variant>
        <vt:i4>1048625</vt:i4>
      </vt:variant>
      <vt:variant>
        <vt:i4>74</vt:i4>
      </vt:variant>
      <vt:variant>
        <vt:i4>0</vt:i4>
      </vt:variant>
      <vt:variant>
        <vt:i4>5</vt:i4>
      </vt:variant>
      <vt:variant>
        <vt:lpwstr/>
      </vt:variant>
      <vt:variant>
        <vt:lpwstr>_Toc327132661</vt:lpwstr>
      </vt:variant>
      <vt:variant>
        <vt:i4>1048625</vt:i4>
      </vt:variant>
      <vt:variant>
        <vt:i4>68</vt:i4>
      </vt:variant>
      <vt:variant>
        <vt:i4>0</vt:i4>
      </vt:variant>
      <vt:variant>
        <vt:i4>5</vt:i4>
      </vt:variant>
      <vt:variant>
        <vt:lpwstr/>
      </vt:variant>
      <vt:variant>
        <vt:lpwstr>_Toc327132660</vt:lpwstr>
      </vt:variant>
      <vt:variant>
        <vt:i4>1245233</vt:i4>
      </vt:variant>
      <vt:variant>
        <vt:i4>62</vt:i4>
      </vt:variant>
      <vt:variant>
        <vt:i4>0</vt:i4>
      </vt:variant>
      <vt:variant>
        <vt:i4>5</vt:i4>
      </vt:variant>
      <vt:variant>
        <vt:lpwstr/>
      </vt:variant>
      <vt:variant>
        <vt:lpwstr>_Toc327132659</vt:lpwstr>
      </vt:variant>
      <vt:variant>
        <vt:i4>1245233</vt:i4>
      </vt:variant>
      <vt:variant>
        <vt:i4>56</vt:i4>
      </vt:variant>
      <vt:variant>
        <vt:i4>0</vt:i4>
      </vt:variant>
      <vt:variant>
        <vt:i4>5</vt:i4>
      </vt:variant>
      <vt:variant>
        <vt:lpwstr/>
      </vt:variant>
      <vt:variant>
        <vt:lpwstr>_Toc327132658</vt:lpwstr>
      </vt:variant>
      <vt:variant>
        <vt:i4>1245233</vt:i4>
      </vt:variant>
      <vt:variant>
        <vt:i4>50</vt:i4>
      </vt:variant>
      <vt:variant>
        <vt:i4>0</vt:i4>
      </vt:variant>
      <vt:variant>
        <vt:i4>5</vt:i4>
      </vt:variant>
      <vt:variant>
        <vt:lpwstr/>
      </vt:variant>
      <vt:variant>
        <vt:lpwstr>_Toc327132657</vt:lpwstr>
      </vt:variant>
      <vt:variant>
        <vt:i4>1245233</vt:i4>
      </vt:variant>
      <vt:variant>
        <vt:i4>44</vt:i4>
      </vt:variant>
      <vt:variant>
        <vt:i4>0</vt:i4>
      </vt:variant>
      <vt:variant>
        <vt:i4>5</vt:i4>
      </vt:variant>
      <vt:variant>
        <vt:lpwstr/>
      </vt:variant>
      <vt:variant>
        <vt:lpwstr>_Toc327132656</vt:lpwstr>
      </vt:variant>
      <vt:variant>
        <vt:i4>1245233</vt:i4>
      </vt:variant>
      <vt:variant>
        <vt:i4>38</vt:i4>
      </vt:variant>
      <vt:variant>
        <vt:i4>0</vt:i4>
      </vt:variant>
      <vt:variant>
        <vt:i4>5</vt:i4>
      </vt:variant>
      <vt:variant>
        <vt:lpwstr/>
      </vt:variant>
      <vt:variant>
        <vt:lpwstr>_Toc327132655</vt:lpwstr>
      </vt:variant>
      <vt:variant>
        <vt:i4>1245233</vt:i4>
      </vt:variant>
      <vt:variant>
        <vt:i4>32</vt:i4>
      </vt:variant>
      <vt:variant>
        <vt:i4>0</vt:i4>
      </vt:variant>
      <vt:variant>
        <vt:i4>5</vt:i4>
      </vt:variant>
      <vt:variant>
        <vt:lpwstr/>
      </vt:variant>
      <vt:variant>
        <vt:lpwstr>_Toc327132654</vt:lpwstr>
      </vt:variant>
      <vt:variant>
        <vt:i4>1245233</vt:i4>
      </vt:variant>
      <vt:variant>
        <vt:i4>26</vt:i4>
      </vt:variant>
      <vt:variant>
        <vt:i4>0</vt:i4>
      </vt:variant>
      <vt:variant>
        <vt:i4>5</vt:i4>
      </vt:variant>
      <vt:variant>
        <vt:lpwstr/>
      </vt:variant>
      <vt:variant>
        <vt:lpwstr>_Toc327132653</vt:lpwstr>
      </vt:variant>
      <vt:variant>
        <vt:i4>1245233</vt:i4>
      </vt:variant>
      <vt:variant>
        <vt:i4>20</vt:i4>
      </vt:variant>
      <vt:variant>
        <vt:i4>0</vt:i4>
      </vt:variant>
      <vt:variant>
        <vt:i4>5</vt:i4>
      </vt:variant>
      <vt:variant>
        <vt:lpwstr/>
      </vt:variant>
      <vt:variant>
        <vt:lpwstr>_Toc327132652</vt:lpwstr>
      </vt:variant>
      <vt:variant>
        <vt:i4>1245233</vt:i4>
      </vt:variant>
      <vt:variant>
        <vt:i4>14</vt:i4>
      </vt:variant>
      <vt:variant>
        <vt:i4>0</vt:i4>
      </vt:variant>
      <vt:variant>
        <vt:i4>5</vt:i4>
      </vt:variant>
      <vt:variant>
        <vt:lpwstr/>
      </vt:variant>
      <vt:variant>
        <vt:lpwstr>_Toc327132651</vt:lpwstr>
      </vt:variant>
      <vt:variant>
        <vt:i4>1245233</vt:i4>
      </vt:variant>
      <vt:variant>
        <vt:i4>8</vt:i4>
      </vt:variant>
      <vt:variant>
        <vt:i4>0</vt:i4>
      </vt:variant>
      <vt:variant>
        <vt:i4>5</vt:i4>
      </vt:variant>
      <vt:variant>
        <vt:lpwstr/>
      </vt:variant>
      <vt:variant>
        <vt:lpwstr>_Toc327132650</vt:lpwstr>
      </vt:variant>
      <vt:variant>
        <vt:i4>1179697</vt:i4>
      </vt:variant>
      <vt:variant>
        <vt:i4>2</vt:i4>
      </vt:variant>
      <vt:variant>
        <vt:i4>0</vt:i4>
      </vt:variant>
      <vt:variant>
        <vt:i4>5</vt:i4>
      </vt:variant>
      <vt:variant>
        <vt:lpwstr/>
      </vt:variant>
      <vt:variant>
        <vt:lpwstr>_Toc327132649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Purchasing and Business Svcs</dc:creator>
  <cp:lastModifiedBy>Kevin Hall</cp:lastModifiedBy>
  <cp:revision>2</cp:revision>
  <cp:lastPrinted>2009-03-11T17:10:00Z</cp:lastPrinted>
  <dcterms:created xsi:type="dcterms:W3CDTF">2013-02-18T23:10:00Z</dcterms:created>
  <dcterms:modified xsi:type="dcterms:W3CDTF">2013-02-18T23:10:00Z</dcterms:modified>
</cp:coreProperties>
</file>